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E8" w:rsidRDefault="00E732B6" w:rsidP="00EB79E8">
      <w:pPr>
        <w:rPr>
          <w:rFonts w:ascii="Arial Narrow" w:hAnsi="Arial Narrow"/>
          <w:b/>
          <w:lang w:val="gl-ES"/>
        </w:rPr>
      </w:pPr>
      <w:r>
        <w:rPr>
          <w:rFonts w:ascii="Arial Narrow" w:hAnsi="Arial Narrow"/>
          <w:b/>
          <w:lang w:val="gl-ES"/>
        </w:rPr>
        <w:t>CARACTERÍSTICAS DOS VIVEIROS:</w:t>
      </w:r>
    </w:p>
    <w:p w:rsidR="00EB79E8" w:rsidRPr="00EB79E8" w:rsidRDefault="00EB79E8" w:rsidP="00EB79E8">
      <w:pPr>
        <w:rPr>
          <w:rFonts w:ascii="Arial Narrow" w:hAnsi="Arial Narrow"/>
          <w:b/>
          <w:lang w:val="gl-ES"/>
        </w:rPr>
      </w:pPr>
      <w:r>
        <w:rPr>
          <w:rFonts w:ascii="Arial Narrow" w:hAnsi="Arial Narrow"/>
          <w:b/>
          <w:lang w:val="gl-ES"/>
        </w:rPr>
        <w:t>Características do mobiliario:</w:t>
      </w:r>
    </w:p>
    <w:p w:rsidR="004D559B" w:rsidRDefault="004D559B" w:rsidP="004D559B">
      <w:pPr>
        <w:pStyle w:val="Prrafodelista"/>
        <w:numPr>
          <w:ilvl w:val="0"/>
          <w:numId w:val="1"/>
        </w:numPr>
        <w:rPr>
          <w:rFonts w:ascii="Arial Narrow" w:hAnsi="Arial Narrow"/>
          <w:lang w:val="gl-ES"/>
        </w:rPr>
      </w:pPr>
      <w:r w:rsidRPr="004D559B">
        <w:rPr>
          <w:rFonts w:ascii="Arial Narrow" w:hAnsi="Arial Narrow"/>
          <w:lang w:val="gl-ES"/>
        </w:rPr>
        <w:t xml:space="preserve">Mesas de despacho: tamaño 190 x 90. O taboleiro, </w:t>
      </w:r>
      <w:proofErr w:type="spellStart"/>
      <w:r w:rsidRPr="004D559B">
        <w:rPr>
          <w:rFonts w:ascii="Arial Narrow" w:hAnsi="Arial Narrow"/>
          <w:lang w:val="gl-ES"/>
        </w:rPr>
        <w:t>ultraplano</w:t>
      </w:r>
      <w:proofErr w:type="spellEnd"/>
      <w:r w:rsidRPr="004D559B">
        <w:rPr>
          <w:rFonts w:ascii="Arial Narrow" w:hAnsi="Arial Narrow"/>
          <w:lang w:val="gl-ES"/>
        </w:rPr>
        <w:t>, é que melanina en branco raiado.</w:t>
      </w:r>
    </w:p>
    <w:p w:rsidR="004D559B" w:rsidRDefault="004D559B" w:rsidP="004D559B">
      <w:pPr>
        <w:pStyle w:val="Prrafodelista"/>
        <w:numPr>
          <w:ilvl w:val="0"/>
          <w:numId w:val="1"/>
        </w:numPr>
        <w:rPr>
          <w:rFonts w:ascii="Arial Narrow" w:hAnsi="Arial Narrow"/>
          <w:lang w:val="gl-ES"/>
        </w:rPr>
      </w:pPr>
      <w:proofErr w:type="spellStart"/>
      <w:r>
        <w:rPr>
          <w:rFonts w:ascii="Arial Narrow" w:hAnsi="Arial Narrow"/>
          <w:lang w:val="gl-ES"/>
        </w:rPr>
        <w:t>Caixoneira</w:t>
      </w:r>
      <w:proofErr w:type="spellEnd"/>
      <w:r>
        <w:rPr>
          <w:rFonts w:ascii="Arial Narrow" w:hAnsi="Arial Narrow"/>
          <w:lang w:val="gl-ES"/>
        </w:rPr>
        <w:t xml:space="preserve">: será metálica e terá 3 caixóns. A </w:t>
      </w:r>
      <w:proofErr w:type="spellStart"/>
      <w:r>
        <w:rPr>
          <w:rFonts w:ascii="Arial Narrow" w:hAnsi="Arial Narrow"/>
          <w:lang w:val="gl-ES"/>
        </w:rPr>
        <w:t>caixoneira</w:t>
      </w:r>
      <w:proofErr w:type="spellEnd"/>
      <w:r>
        <w:rPr>
          <w:rFonts w:ascii="Arial Narrow" w:hAnsi="Arial Narrow"/>
          <w:lang w:val="gl-ES"/>
        </w:rPr>
        <w:t xml:space="preserve"> ten rodas e un tamaño de 40 x 50 x 50.</w:t>
      </w:r>
    </w:p>
    <w:p w:rsidR="004D559B" w:rsidRDefault="004D559B" w:rsidP="004D559B">
      <w:pPr>
        <w:pStyle w:val="Prrafodelista"/>
        <w:numPr>
          <w:ilvl w:val="0"/>
          <w:numId w:val="1"/>
        </w:numPr>
        <w:rPr>
          <w:rFonts w:ascii="Arial Narrow" w:hAnsi="Arial Narrow"/>
          <w:lang w:val="gl-ES"/>
        </w:rPr>
      </w:pPr>
      <w:r>
        <w:rPr>
          <w:rFonts w:ascii="Arial Narrow" w:hAnsi="Arial Narrow"/>
          <w:lang w:val="gl-ES"/>
        </w:rPr>
        <w:t xml:space="preserve">Moble de </w:t>
      </w:r>
      <w:proofErr w:type="spellStart"/>
      <w:r>
        <w:rPr>
          <w:rFonts w:ascii="Arial Narrow" w:hAnsi="Arial Narrow"/>
          <w:lang w:val="gl-ES"/>
        </w:rPr>
        <w:t>melamina</w:t>
      </w:r>
      <w:proofErr w:type="spellEnd"/>
      <w:r>
        <w:rPr>
          <w:rFonts w:ascii="Arial Narrow" w:hAnsi="Arial Narrow"/>
          <w:lang w:val="gl-ES"/>
        </w:rPr>
        <w:t xml:space="preserve"> en branco raiado con estantes metálicos. O moble constará de 4 portas. O seu tamaño é 180 x 124 x 50.</w:t>
      </w:r>
    </w:p>
    <w:p w:rsidR="004D559B" w:rsidRDefault="00E732B6" w:rsidP="004D559B">
      <w:pPr>
        <w:pStyle w:val="Prrafodelista"/>
        <w:numPr>
          <w:ilvl w:val="0"/>
          <w:numId w:val="1"/>
        </w:numPr>
        <w:rPr>
          <w:rFonts w:ascii="Arial Narrow" w:hAnsi="Arial Narrow"/>
          <w:lang w:val="gl-ES"/>
        </w:rPr>
      </w:pPr>
      <w:r>
        <w:rPr>
          <w:rFonts w:ascii="Arial Narrow" w:hAnsi="Arial Narrow"/>
          <w:lang w:val="gl-ES"/>
        </w:rPr>
        <w:t xml:space="preserve">Arquivador de </w:t>
      </w:r>
      <w:proofErr w:type="spellStart"/>
      <w:r>
        <w:rPr>
          <w:rFonts w:ascii="Arial Narrow" w:hAnsi="Arial Narrow"/>
          <w:lang w:val="gl-ES"/>
        </w:rPr>
        <w:t>melamina</w:t>
      </w:r>
      <w:proofErr w:type="spellEnd"/>
      <w:r>
        <w:rPr>
          <w:rFonts w:ascii="Arial Narrow" w:hAnsi="Arial Narrow"/>
          <w:lang w:val="gl-ES"/>
        </w:rPr>
        <w:t xml:space="preserve"> en branco raiado. </w:t>
      </w:r>
    </w:p>
    <w:p w:rsidR="00E732B6" w:rsidRDefault="00E732B6" w:rsidP="004D559B">
      <w:pPr>
        <w:pStyle w:val="Prrafodelista"/>
        <w:numPr>
          <w:ilvl w:val="0"/>
          <w:numId w:val="1"/>
        </w:numPr>
        <w:rPr>
          <w:rFonts w:ascii="Arial Narrow" w:hAnsi="Arial Narrow"/>
          <w:lang w:val="gl-ES"/>
        </w:rPr>
      </w:pPr>
      <w:r>
        <w:rPr>
          <w:rFonts w:ascii="Arial Narrow" w:hAnsi="Arial Narrow"/>
          <w:lang w:val="gl-ES"/>
        </w:rPr>
        <w:t>Bandexa para arquivadores.</w:t>
      </w:r>
    </w:p>
    <w:p w:rsidR="00E732B6" w:rsidRDefault="00E732B6" w:rsidP="004D559B">
      <w:pPr>
        <w:pStyle w:val="Prrafodelista"/>
        <w:numPr>
          <w:ilvl w:val="0"/>
          <w:numId w:val="1"/>
        </w:numPr>
        <w:rPr>
          <w:rFonts w:ascii="Arial Narrow" w:hAnsi="Arial Narrow"/>
          <w:lang w:val="gl-ES"/>
        </w:rPr>
      </w:pPr>
      <w:r>
        <w:rPr>
          <w:rFonts w:ascii="Arial Narrow" w:hAnsi="Arial Narrow"/>
          <w:lang w:val="gl-ES"/>
        </w:rPr>
        <w:t>Cadeira de dirección: cadeira operativa xiratoria con rodas cor antracita (7016) con patas cromadas e brazos en gris metalizado.</w:t>
      </w:r>
    </w:p>
    <w:p w:rsidR="00E732B6" w:rsidRDefault="00E732B6" w:rsidP="00E732B6">
      <w:pPr>
        <w:pStyle w:val="Prrafodelista"/>
        <w:numPr>
          <w:ilvl w:val="0"/>
          <w:numId w:val="1"/>
        </w:numPr>
        <w:rPr>
          <w:rFonts w:ascii="Arial Narrow" w:hAnsi="Arial Narrow"/>
          <w:lang w:val="gl-ES"/>
        </w:rPr>
      </w:pPr>
      <w:r>
        <w:rPr>
          <w:rFonts w:ascii="Arial Narrow" w:hAnsi="Arial Narrow"/>
          <w:lang w:val="gl-ES"/>
        </w:rPr>
        <w:t xml:space="preserve">Cadeira de aceiro en cor aluminio (M089). Asento con respaldo en </w:t>
      </w:r>
      <w:proofErr w:type="spellStart"/>
      <w:r>
        <w:rPr>
          <w:rFonts w:ascii="Arial Narrow" w:hAnsi="Arial Narrow"/>
          <w:lang w:val="gl-ES"/>
        </w:rPr>
        <w:t>polipropileno</w:t>
      </w:r>
      <w:proofErr w:type="spellEnd"/>
      <w:r>
        <w:rPr>
          <w:rFonts w:ascii="Arial Narrow" w:hAnsi="Arial Narrow"/>
          <w:lang w:val="gl-ES"/>
        </w:rPr>
        <w:t xml:space="preserve"> branco.</w:t>
      </w:r>
    </w:p>
    <w:p w:rsidR="00E732B6" w:rsidRDefault="00E732B6" w:rsidP="00E732B6">
      <w:pPr>
        <w:pStyle w:val="Prrafodelista"/>
        <w:ind w:left="360"/>
        <w:rPr>
          <w:rFonts w:ascii="Arial Narrow" w:hAnsi="Arial Narrow"/>
          <w:lang w:val="gl-ES"/>
        </w:rPr>
      </w:pPr>
    </w:p>
    <w:p w:rsidR="00E732B6" w:rsidRDefault="00E732B6" w:rsidP="00E732B6">
      <w:pPr>
        <w:pStyle w:val="Prrafodelista"/>
        <w:ind w:left="0"/>
        <w:rPr>
          <w:rFonts w:ascii="Arial Narrow" w:hAnsi="Arial Narrow"/>
          <w:b/>
          <w:lang w:val="gl-ES"/>
        </w:rPr>
      </w:pPr>
      <w:r w:rsidRPr="00E732B6">
        <w:rPr>
          <w:rFonts w:ascii="Arial Narrow" w:hAnsi="Arial Narrow"/>
          <w:b/>
          <w:lang w:val="gl-ES"/>
        </w:rPr>
        <w:t>Características das aulas:</w:t>
      </w:r>
    </w:p>
    <w:p w:rsidR="00E732B6" w:rsidRDefault="00E732B6" w:rsidP="00E732B6">
      <w:pPr>
        <w:pStyle w:val="Prrafodelista"/>
        <w:ind w:left="360"/>
        <w:rPr>
          <w:rFonts w:ascii="Arial Narrow" w:hAnsi="Arial Narrow"/>
          <w:lang w:val="gl-ES"/>
        </w:rPr>
      </w:pPr>
    </w:p>
    <w:p w:rsidR="00E732B6" w:rsidRDefault="00E732B6" w:rsidP="00E732B6">
      <w:pPr>
        <w:pStyle w:val="Prrafodelista"/>
        <w:numPr>
          <w:ilvl w:val="0"/>
          <w:numId w:val="2"/>
        </w:numPr>
        <w:rPr>
          <w:rFonts w:ascii="Arial Narrow" w:hAnsi="Arial Narrow"/>
          <w:lang w:val="gl-ES"/>
        </w:rPr>
      </w:pPr>
      <w:r w:rsidRPr="00E732B6">
        <w:rPr>
          <w:rFonts w:ascii="Arial Narrow" w:hAnsi="Arial Narrow"/>
          <w:lang w:val="gl-ES"/>
        </w:rPr>
        <w:t>Paredes lisas rotuladas con vinilo</w:t>
      </w:r>
      <w:r>
        <w:rPr>
          <w:rFonts w:ascii="Arial Narrow" w:hAnsi="Arial Narrow"/>
          <w:lang w:val="gl-ES"/>
        </w:rPr>
        <w:t xml:space="preserve">, en cor H-109 (color </w:t>
      </w:r>
      <w:proofErr w:type="spellStart"/>
      <w:r>
        <w:rPr>
          <w:rFonts w:ascii="Arial Narrow" w:hAnsi="Arial Narrow"/>
          <w:lang w:val="gl-ES"/>
        </w:rPr>
        <w:t>instant</w:t>
      </w:r>
      <w:proofErr w:type="spellEnd"/>
      <w:r>
        <w:rPr>
          <w:rFonts w:ascii="Arial Narrow" w:hAnsi="Arial Narrow"/>
          <w:lang w:val="gl-ES"/>
        </w:rPr>
        <w:t xml:space="preserve"> 3D/</w:t>
      </w:r>
      <w:proofErr w:type="spellStart"/>
      <w:r>
        <w:rPr>
          <w:rFonts w:ascii="Arial Narrow" w:hAnsi="Arial Narrow"/>
          <w:lang w:val="gl-ES"/>
        </w:rPr>
        <w:t>Plus</w:t>
      </w:r>
      <w:proofErr w:type="spellEnd"/>
      <w:r>
        <w:rPr>
          <w:rFonts w:ascii="Arial Narrow" w:hAnsi="Arial Narrow"/>
          <w:lang w:val="gl-ES"/>
        </w:rPr>
        <w:t>).</w:t>
      </w:r>
    </w:p>
    <w:p w:rsidR="00E732B6" w:rsidRDefault="00E7457C" w:rsidP="00E732B6">
      <w:pPr>
        <w:pStyle w:val="Prrafodelista"/>
        <w:numPr>
          <w:ilvl w:val="0"/>
          <w:numId w:val="2"/>
        </w:numPr>
        <w:rPr>
          <w:rFonts w:ascii="Arial Narrow" w:hAnsi="Arial Narrow"/>
          <w:lang w:val="gl-ES"/>
        </w:rPr>
      </w:pPr>
      <w:r>
        <w:rPr>
          <w:rFonts w:ascii="Arial Narrow" w:hAnsi="Arial Narrow"/>
          <w:lang w:val="gl-ES"/>
        </w:rPr>
        <w:t>O teito estará pintado en branco.</w:t>
      </w:r>
    </w:p>
    <w:p w:rsidR="00E7457C" w:rsidRDefault="00E7457C" w:rsidP="00E732B6">
      <w:pPr>
        <w:pStyle w:val="Prrafodelista"/>
        <w:numPr>
          <w:ilvl w:val="0"/>
          <w:numId w:val="2"/>
        </w:numPr>
        <w:rPr>
          <w:rFonts w:ascii="Arial Narrow" w:hAnsi="Arial Narrow"/>
          <w:lang w:val="gl-ES"/>
        </w:rPr>
      </w:pPr>
      <w:r>
        <w:rPr>
          <w:rFonts w:ascii="Arial Narrow" w:hAnsi="Arial Narrow"/>
          <w:lang w:val="gl-ES"/>
        </w:rPr>
        <w:t xml:space="preserve">Haberá </w:t>
      </w:r>
      <w:proofErr w:type="spellStart"/>
      <w:r>
        <w:rPr>
          <w:rFonts w:ascii="Arial Narrow" w:hAnsi="Arial Narrow"/>
          <w:lang w:val="gl-ES"/>
        </w:rPr>
        <w:t>estores</w:t>
      </w:r>
      <w:proofErr w:type="spellEnd"/>
      <w:r>
        <w:rPr>
          <w:rFonts w:ascii="Arial Narrow" w:hAnsi="Arial Narrow"/>
          <w:lang w:val="gl-ES"/>
        </w:rPr>
        <w:t xml:space="preserve"> de </w:t>
      </w:r>
      <w:proofErr w:type="spellStart"/>
      <w:r>
        <w:rPr>
          <w:rFonts w:ascii="Arial Narrow" w:hAnsi="Arial Narrow"/>
          <w:lang w:val="gl-ES"/>
        </w:rPr>
        <w:t>Polyscreen</w:t>
      </w:r>
      <w:proofErr w:type="spellEnd"/>
      <w:r>
        <w:rPr>
          <w:rFonts w:ascii="Arial Narrow" w:hAnsi="Arial Narrow"/>
          <w:lang w:val="gl-ES"/>
        </w:rPr>
        <w:t xml:space="preserve"> 550 en branco.</w:t>
      </w:r>
    </w:p>
    <w:p w:rsidR="00E7457C" w:rsidRDefault="00E7457C" w:rsidP="00E732B6">
      <w:pPr>
        <w:pStyle w:val="Prrafodelista"/>
        <w:numPr>
          <w:ilvl w:val="0"/>
          <w:numId w:val="2"/>
        </w:numPr>
        <w:rPr>
          <w:rFonts w:ascii="Arial Narrow" w:hAnsi="Arial Narrow"/>
          <w:lang w:val="gl-ES"/>
        </w:rPr>
      </w:pPr>
      <w:proofErr w:type="spellStart"/>
      <w:r>
        <w:rPr>
          <w:rFonts w:ascii="Arial Narrow" w:hAnsi="Arial Narrow"/>
          <w:lang w:val="gl-ES"/>
        </w:rPr>
        <w:t>Anteparos</w:t>
      </w:r>
      <w:proofErr w:type="spellEnd"/>
      <w:r>
        <w:rPr>
          <w:rFonts w:ascii="Arial Narrow" w:hAnsi="Arial Narrow"/>
          <w:lang w:val="gl-ES"/>
        </w:rPr>
        <w:t xml:space="preserve"> divisorios en cristal para postos de traballo.</w:t>
      </w:r>
    </w:p>
    <w:p w:rsidR="00E7457C" w:rsidRPr="00E732B6" w:rsidRDefault="00E7457C" w:rsidP="00E732B6">
      <w:pPr>
        <w:pStyle w:val="Prrafodelista"/>
        <w:numPr>
          <w:ilvl w:val="0"/>
          <w:numId w:val="2"/>
        </w:numPr>
        <w:rPr>
          <w:rFonts w:ascii="Arial Narrow" w:hAnsi="Arial Narrow"/>
          <w:lang w:val="gl-ES"/>
        </w:rPr>
      </w:pPr>
      <w:r>
        <w:rPr>
          <w:rFonts w:ascii="Arial Narrow" w:hAnsi="Arial Narrow"/>
          <w:lang w:val="gl-ES"/>
        </w:rPr>
        <w:t>Instalación eléctrica e de datos con canalización.</w:t>
      </w:r>
    </w:p>
    <w:p w:rsidR="004D559B" w:rsidRPr="004D559B" w:rsidRDefault="004D559B">
      <w:pPr>
        <w:rPr>
          <w:rFonts w:ascii="Arial Narrow" w:hAnsi="Arial Narrow"/>
          <w:lang w:val="gl-ES"/>
        </w:rPr>
      </w:pPr>
    </w:p>
    <w:p w:rsidR="004D559B" w:rsidRPr="004D559B" w:rsidRDefault="004D559B">
      <w:pPr>
        <w:rPr>
          <w:rFonts w:ascii="Arial Narrow" w:hAnsi="Arial Narrow"/>
          <w:lang w:val="gl-ES"/>
        </w:rPr>
      </w:pPr>
    </w:p>
    <w:sectPr w:rsidR="004D559B" w:rsidRPr="004D559B" w:rsidSect="001D45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3258C"/>
    <w:multiLevelType w:val="hybridMultilevel"/>
    <w:tmpl w:val="46741F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C746B57"/>
    <w:multiLevelType w:val="hybridMultilevel"/>
    <w:tmpl w:val="7F9E46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559B"/>
    <w:rsid w:val="001D45BD"/>
    <w:rsid w:val="004D559B"/>
    <w:rsid w:val="00E732B6"/>
    <w:rsid w:val="00E7457C"/>
    <w:rsid w:val="00EB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5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55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www.intercambiosvirtuales.org</dc:creator>
  <cp:keywords/>
  <dc:description/>
  <cp:lastModifiedBy>www.intercambiosvirtuales.org</cp:lastModifiedBy>
  <cp:revision>3</cp:revision>
  <dcterms:created xsi:type="dcterms:W3CDTF">2016-11-02T14:56:00Z</dcterms:created>
  <dcterms:modified xsi:type="dcterms:W3CDTF">2016-11-02T15:22:00Z</dcterms:modified>
</cp:coreProperties>
</file>