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AA92" w14:textId="77777777" w:rsidR="00702CCA" w:rsidRDefault="004D6E02">
      <w:pPr>
        <w:jc w:val="center"/>
        <w:rPr>
          <w:rFonts w:ascii="Arial" w:eastAsia="Calibri" w:hAnsi="Arial" w:cs="Arial"/>
          <w:b/>
          <w:kern w:val="0"/>
          <w:sz w:val="28"/>
          <w:u w:val="single"/>
          <w14:ligatures w14:val="none"/>
        </w:rPr>
      </w:pPr>
      <w:r>
        <w:rPr>
          <w:rFonts w:ascii="Arial" w:eastAsia="Calibri" w:hAnsi="Arial" w:cs="Arial"/>
          <w:b/>
          <w:kern w:val="0"/>
          <w:sz w:val="28"/>
          <w:u w:val="single"/>
          <w14:ligatures w14:val="none"/>
        </w:rPr>
        <w:t>ACTIVIDADES UD 4</w:t>
      </w:r>
    </w:p>
    <w:p w14:paraId="72715CF2" w14:textId="77777777" w:rsidR="00702CCA" w:rsidRDefault="00702CCA">
      <w:pPr>
        <w:jc w:val="center"/>
        <w:rPr>
          <w:rFonts w:ascii="Arial" w:eastAsia="Calibri" w:hAnsi="Arial" w:cs="Arial"/>
          <w:b/>
          <w:kern w:val="0"/>
          <w:sz w:val="28"/>
          <w:u w:val="single"/>
          <w14:ligatures w14:val="none"/>
        </w:rPr>
      </w:pPr>
    </w:p>
    <w:p w14:paraId="0207B088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1.- ¿Qué es el PH? ¿Cuál es el PH del pelo y cuero cabelludo?</w:t>
      </w:r>
    </w:p>
    <w:p w14:paraId="7C0C0FF8" w14:textId="77777777" w:rsidR="00702CCA" w:rsidRDefault="004D6E02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>
        <w:rPr>
          <w:rFonts w:ascii="Arial" w:eastAsia="Calibri" w:hAnsi="Arial" w:cs="Arial"/>
          <w:kern w:val="0"/>
          <w:sz w:val="24"/>
          <w14:ligatures w14:val="none"/>
        </w:rPr>
        <w:t>El pH es el grado de acidez o alcalinidad que hay en una solución acuosa, el</w:t>
      </w:r>
    </w:p>
    <w:p w14:paraId="75CD90A2" w14:textId="77777777" w:rsidR="00702CCA" w:rsidRDefault="004D6E02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>
        <w:rPr>
          <w:rFonts w:ascii="Arial" w:eastAsia="Calibri" w:hAnsi="Arial" w:cs="Arial"/>
          <w:kern w:val="0"/>
          <w:sz w:val="24"/>
          <w14:ligatures w14:val="none"/>
        </w:rPr>
        <w:t>cabello y cuero cabelludo que contienen agua, poseen un pH entre 4,5 y 6,0.</w:t>
      </w:r>
    </w:p>
    <w:p w14:paraId="6A328B37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2.- Haz un </w:t>
      </w: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esquema de los productos que podemos encontrar para proteger el cabello en los procesos de coloración</w:t>
      </w:r>
    </w:p>
    <w:p w14:paraId="28E3E855" w14:textId="6FEFB209" w:rsidR="00702CCA" w:rsidRDefault="004D6E02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4D6E02">
        <w:drawing>
          <wp:inline distT="0" distB="0" distL="0" distR="0" wp14:anchorId="6F7988DF" wp14:editId="7EB917F2">
            <wp:extent cx="5772150" cy="1933575"/>
            <wp:effectExtent l="0" t="0" r="0" b="9525"/>
            <wp:docPr id="12302283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2"/>
                    <a:stretch/>
                  </pic:blipFill>
                  <pic:spPr bwMode="auto">
                    <a:xfrm>
                      <a:off x="0" y="0"/>
                      <a:ext cx="5798262" cy="19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4C504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3.- ¿Qué tipos de coloraciones existen? Explícalas.</w:t>
      </w:r>
    </w:p>
    <w:p w14:paraId="311716E0" w14:textId="77777777" w:rsidR="00702CCA" w:rsidRDefault="004D6E02">
      <w:pPr>
        <w:ind w:right="-907"/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Directa: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Contienen ya el pigmento y al aplicarlo, lo único que hacen es fijarlo sobre la fibra capilar. Las espumas coloreadas y los vegetales son de este tipo.</w:t>
      </w:r>
    </w:p>
    <w:p w14:paraId="5DD562D8" w14:textId="77777777" w:rsidR="00702CCA" w:rsidRDefault="004D6E02">
      <w:pPr>
        <w:ind w:right="-907"/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Indirecta: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Son productos incoloros formados por moléculas precursoras. Estas moléculas sufren unas reacciones químicas y tiñen el cabello. Los colorantes metálicos y sintéticos son de este tipo.</w:t>
      </w:r>
    </w:p>
    <w:p w14:paraId="5E3DDFA5" w14:textId="77777777" w:rsidR="00702CCA" w:rsidRDefault="004D6E02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4.- Clasificación de los tipos de coloraciones.</w:t>
      </w:r>
    </w:p>
    <w:p w14:paraId="16993AD2" w14:textId="3DE83EAE" w:rsidR="006A3740" w:rsidRPr="006A3740" w:rsidRDefault="006A3740" w:rsidP="006A3740">
      <w:pPr>
        <w:jc w:val="both"/>
        <w:rPr>
          <w:b/>
          <w:bCs/>
          <w:sz w:val="16"/>
          <w:szCs w:val="16"/>
        </w:rPr>
      </w:pPr>
      <w:r w:rsidRPr="006A3740">
        <w:drawing>
          <wp:inline distT="0" distB="0" distL="0" distR="0" wp14:anchorId="0E44F84F" wp14:editId="320030C8">
            <wp:extent cx="5400040" cy="2914015"/>
            <wp:effectExtent l="0" t="0" r="0" b="635"/>
            <wp:docPr id="2317144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4"/>
                    <a:stretch/>
                  </pic:blipFill>
                  <pic:spPr bwMode="auto">
                    <a:xfrm>
                      <a:off x="0" y="0"/>
                      <a:ext cx="540004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13453" w14:textId="51441A91" w:rsidR="006A3740" w:rsidRPr="006A3740" w:rsidRDefault="006A3740" w:rsidP="006A3740">
      <w:pPr>
        <w:jc w:val="both"/>
        <w:rPr>
          <w:b/>
          <w:bCs/>
          <w:sz w:val="16"/>
          <w:szCs w:val="16"/>
        </w:rPr>
      </w:pPr>
    </w:p>
    <w:p w14:paraId="06B99B5B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5.- Qué son los tintes vegetales? Cita y describe 2</w:t>
      </w:r>
    </w:p>
    <w:p w14:paraId="1989A07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Son pigmentos extraídos de las plantas. Por su estructura química manifiestan cierta afinidad con las proteínas de la fibra capilar, y se adhieren a ella aportando color o matizándolo.</w:t>
      </w:r>
    </w:p>
    <w:p w14:paraId="4FDCD33C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6.- Explica el mecanismo de actuación de los tintes vegetales, metálicos, compuestos y sintéticos.</w:t>
      </w:r>
    </w:p>
    <w:p w14:paraId="65A089E0" w14:textId="77777777" w:rsidR="00702CCA" w:rsidRDefault="004D6E02">
      <w:pPr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Vegetales: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Forman una capa externa en la cutícula y queda fijada formando una película a modo de barniz, pero sin penetrar hacia el interior. </w:t>
      </w:r>
      <w:r>
        <w:rPr>
          <w:rFonts w:ascii="Arial" w:eastAsia="Calibri" w:hAnsi="Arial" w:cs="Arial"/>
          <w:b/>
          <w:bCs/>
          <w:color w:val="C9211E"/>
          <w:kern w:val="0"/>
          <w:sz w:val="24"/>
          <w14:ligatures w14:val="none"/>
        </w:rPr>
        <w:t>No aclaran</w:t>
      </w:r>
    </w:p>
    <w:p w14:paraId="5AD6317D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b/>
          <w:bCs/>
          <w:color w:val="000000"/>
          <w:kern w:val="0"/>
          <w:sz w:val="24"/>
          <w14:ligatures w14:val="none"/>
        </w:rPr>
        <w:t xml:space="preserve">Metálicos: </w:t>
      </w: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Actúa sobre la cutícula haciendo que las escamas se separen. El color va cambiando progresivamente, pero siempre</w:t>
      </w:r>
      <w:r>
        <w:rPr>
          <w:rFonts w:ascii="Arial" w:eastAsia="Calibri" w:hAnsi="Arial" w:cs="Arial"/>
          <w:color w:val="F10D0C"/>
          <w:kern w:val="0"/>
          <w:sz w:val="24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color w:val="C9211E"/>
          <w:kern w:val="0"/>
          <w:sz w:val="24"/>
          <w14:ligatures w14:val="none"/>
        </w:rPr>
        <w:t>oscureciéndolo</w:t>
      </w:r>
    </w:p>
    <w:p w14:paraId="66355D74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b/>
          <w:bCs/>
          <w:color w:val="000000"/>
          <w:kern w:val="0"/>
          <w:sz w:val="24"/>
          <w14:ligatures w14:val="none"/>
        </w:rPr>
        <w:t xml:space="preserve">Tintes compuestos o vegetalometálicos: </w:t>
      </w: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Son mezclas de tintes vegetales con tintes metálicos.</w:t>
      </w:r>
    </w:p>
    <w:p w14:paraId="284F0B33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b/>
          <w:bCs/>
          <w:color w:val="000000"/>
          <w:kern w:val="0"/>
          <w:sz w:val="24"/>
          <w14:ligatures w14:val="none"/>
        </w:rPr>
        <w:t xml:space="preserve">Tintes orgánico-sintéticos o tintes de oxidación: </w:t>
      </w: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 xml:space="preserve">Se introduce en el córtex del cabello y modifica los gránulos de melanina difusos y granulosos. </w:t>
      </w:r>
    </w:p>
    <w:p w14:paraId="7B6D781E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7.- Cita 2 ventajas y 2 inconvenientes de los tintes vegetales, metálicos, compuestos y sintéticos.</w:t>
      </w:r>
    </w:p>
    <w:p w14:paraId="31A619E0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Vegetales </w:t>
      </w:r>
    </w:p>
    <w:p w14:paraId="4C3B6D55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Ventajas</w:t>
      </w:r>
    </w:p>
    <w:p w14:paraId="1EDE303F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- </w:t>
      </w:r>
      <w:r>
        <w:rPr>
          <w:rFonts w:ascii="Arial" w:eastAsia="Calibri" w:hAnsi="Arial" w:cs="Arial"/>
          <w:kern w:val="0"/>
          <w:sz w:val="24"/>
          <w14:ligatures w14:val="none"/>
        </w:rPr>
        <w:t>Buena tolerancia</w:t>
      </w:r>
    </w:p>
    <w:p w14:paraId="4CED969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suelen aparecer intoxicaciones y reacciones de tipo alérgico</w:t>
      </w:r>
    </w:p>
    <w:p w14:paraId="51B7C19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Se pueden utilizar para teñir cejas y pestañas</w:t>
      </w:r>
    </w:p>
    <w:p w14:paraId="118A1B9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Desaparecen al poco tiempo.</w:t>
      </w:r>
    </w:p>
    <w:p w14:paraId="7A522F7F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Inconvenientes</w:t>
      </w:r>
    </w:p>
    <w:p w14:paraId="3DF516B2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- </w:t>
      </w:r>
      <w:r>
        <w:rPr>
          <w:rFonts w:ascii="Arial" w:eastAsia="Calibri" w:hAnsi="Arial" w:cs="Arial"/>
          <w:kern w:val="0"/>
          <w:sz w:val="24"/>
          <w14:ligatures w14:val="none"/>
        </w:rPr>
        <w:t>Colores poco naturales y poca variedad.</w:t>
      </w:r>
    </w:p>
    <w:p w14:paraId="7E74725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Se tarda mucho tiempo en preparar y aplicar</w:t>
      </w:r>
    </w:p>
    <w:p w14:paraId="545479D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- </w:t>
      </w:r>
      <w:r>
        <w:rPr>
          <w:rFonts w:ascii="Arial" w:eastAsia="Calibri" w:hAnsi="Arial" w:cs="Arial"/>
          <w:kern w:val="0"/>
          <w:sz w:val="24"/>
          <w14:ligatures w14:val="none"/>
        </w:rPr>
        <w:t>Aplicación incómoda</w:t>
      </w:r>
    </w:p>
    <w:p w14:paraId="47D2B99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permite cambios permanentes</w:t>
      </w:r>
    </w:p>
    <w:p w14:paraId="7A27C90C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Metálicos</w:t>
      </w:r>
    </w:p>
    <w:p w14:paraId="6358CBB7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Ventajas</w:t>
      </w:r>
    </w:p>
    <w:p w14:paraId="608C1D25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- </w:t>
      </w:r>
      <w:r>
        <w:rPr>
          <w:rFonts w:ascii="Arial" w:eastAsia="Calibri" w:hAnsi="Arial" w:cs="Arial"/>
          <w:kern w:val="0"/>
          <w:sz w:val="24"/>
          <w14:ligatures w14:val="none"/>
        </w:rPr>
        <w:t>Uso doméstico.</w:t>
      </w:r>
    </w:p>
    <w:p w14:paraId="7A47035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Fácil aplicación.</w:t>
      </w:r>
    </w:p>
    <w:p w14:paraId="1157CD7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Color progresivo</w:t>
      </w:r>
    </w:p>
    <w:p w14:paraId="09AC5C9B" w14:textId="77777777" w:rsidR="006A3740" w:rsidRDefault="006A3740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707306C1" w14:textId="4C5C3D66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Inconvenientes</w:t>
      </w:r>
    </w:p>
    <w:p w14:paraId="07D70BDC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- </w:t>
      </w:r>
      <w:r>
        <w:rPr>
          <w:rFonts w:ascii="Arial" w:eastAsia="Calibri" w:hAnsi="Arial" w:cs="Arial"/>
          <w:kern w:val="0"/>
          <w:sz w:val="24"/>
          <w14:ligatures w14:val="none"/>
        </w:rPr>
        <w:t>Son tóxicos y pueden ser absorbidos por la piel.</w:t>
      </w:r>
    </w:p>
    <w:p w14:paraId="5FEEA03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Lo hace áspero, seco y sin brillo</w:t>
      </w:r>
    </w:p>
    <w:p w14:paraId="6084EE50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- Son </w:t>
      </w:r>
      <w:r>
        <w:rPr>
          <w:rFonts w:ascii="Arial" w:eastAsia="Calibri" w:hAnsi="Arial" w:cs="Arial"/>
          <w:kern w:val="0"/>
          <w:sz w:val="24"/>
          <w14:ligatures w14:val="none"/>
        </w:rPr>
        <w:t>incompatibles con el cambio de color y permanentes</w:t>
      </w:r>
    </w:p>
    <w:p w14:paraId="66B763D4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 Vegetalo-Metálicos</w:t>
      </w:r>
    </w:p>
    <w:p w14:paraId="247DA40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Tonos más naturales que con los tintes vegetales y menos toxicidad que con los metálicos.</w:t>
      </w:r>
    </w:p>
    <w:p w14:paraId="030A0BCB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Sintéticos:</w:t>
      </w:r>
    </w:p>
    <w:p w14:paraId="33731229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Ventajas</w:t>
      </w:r>
    </w:p>
    <w:p w14:paraId="608C773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Mucha variedad de colores.</w:t>
      </w:r>
    </w:p>
    <w:p w14:paraId="07C5DB3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Fácil aplicación.</w:t>
      </w:r>
    </w:p>
    <w:p w14:paraId="4C78625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Cubre bien.</w:t>
      </w:r>
    </w:p>
    <w:p w14:paraId="41627442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Resistente al agua y a la luz.</w:t>
      </w:r>
    </w:p>
    <w:p w14:paraId="7912E61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tóxico.</w:t>
      </w:r>
    </w:p>
    <w:p w14:paraId="6511B93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Permite cambios de forma permanentes y decoloraciones.</w:t>
      </w:r>
    </w:p>
    <w:p w14:paraId="73FBBAD0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Inconvenientes</w:t>
      </w:r>
    </w:p>
    <w:p w14:paraId="1B3AA81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-Puede producir reacciones alérgicas</w:t>
      </w:r>
    </w:p>
    <w:p w14:paraId="34501F67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8.- Composición de los tintes orgánicos-sintéticos. </w:t>
      </w:r>
    </w:p>
    <w:p w14:paraId="00D1751C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Los precursores del color que son de 2 tipos:</w:t>
      </w:r>
    </w:p>
    <w:p w14:paraId="7E86599B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o Las </w:t>
      </w: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bases de oxidación: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responsables del tono del color dominante del tinte. Son moléculas sin color que se oxidan y se transforman en el pigmento en color.</w:t>
      </w:r>
    </w:p>
    <w:p w14:paraId="0328967C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o Los acoplantes: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son modificadores del color de las bases de oxidación, responsables de los reflejos. Son también moléculas sin color que en presencia del oxígeno se oxidan y se intercalan en el pigmento variando su color.</w:t>
      </w:r>
    </w:p>
    <w:p w14:paraId="4721C5C6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2.- Sustancias alcalinas (álcali): </w:t>
      </w:r>
      <w:r>
        <w:rPr>
          <w:rFonts w:ascii="Arial" w:eastAsia="Calibri" w:hAnsi="Arial" w:cs="Arial"/>
          <w:kern w:val="0"/>
          <w:sz w:val="24"/>
          <w14:ligatures w14:val="none"/>
        </w:rPr>
        <w:t>generalmente el amoníaco que es el responsable de:</w:t>
      </w:r>
    </w:p>
    <w:p w14:paraId="75AD15A5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Equilibrar el ph de la composición</w:t>
      </w:r>
    </w:p>
    <w:p w14:paraId="0C244E2F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Abrir las escamas favoreciendo la introducción del pigmento. Efecto mordiente.</w:t>
      </w:r>
    </w:p>
    <w:p w14:paraId="67D822A2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Acelera la descomposición del oxidante liberando oxígeno (efecto activador).</w:t>
      </w:r>
    </w:p>
    <w:p w14:paraId="69B59E94" w14:textId="77777777" w:rsidR="00702CCA" w:rsidRDefault="004D6E02">
      <w:pPr>
        <w:tabs>
          <w:tab w:val="left" w:pos="6345"/>
        </w:tabs>
        <w:ind w:right="-680"/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3.- Otros componentes: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como reguladores el ph, antioxidantes, sustancias protectoras de la fibra capilar, etc</w:t>
      </w:r>
    </w:p>
    <w:p w14:paraId="4A55724B" w14:textId="77777777" w:rsidR="006A3740" w:rsidRDefault="006A3740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05C302F2" w14:textId="77777777" w:rsidR="006A3740" w:rsidRDefault="006A3740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77918C06" w14:textId="4B0E7C4A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9.- ¿Cómo se desarrolla el pigmento en los tintes de oxidación?</w:t>
      </w:r>
    </w:p>
    <w:p w14:paraId="25B5B07A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Fase 1ª</w:t>
      </w:r>
    </w:p>
    <w:p w14:paraId="463FFA2F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o </w:t>
      </w:r>
      <w:r>
        <w:rPr>
          <w:rFonts w:ascii="Arial" w:eastAsia="Calibri" w:hAnsi="Arial" w:cs="Arial"/>
          <w:kern w:val="0"/>
          <w:sz w:val="24"/>
          <w14:ligatures w14:val="none"/>
        </w:rPr>
        <w:t>El agua oxigenada se descompone por la acción de las sustancias alcalinas (amoníaco) liberando oxígeno. De la melanina, aclarando el cabello</w:t>
      </w:r>
    </w:p>
    <w:p w14:paraId="1F6DA9F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Se oxidan los pigmentos naturales (melanina) del cabello.</w:t>
      </w:r>
    </w:p>
    <w:p w14:paraId="4D1DB70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Se produce una decoloración progresiva</w:t>
      </w:r>
    </w:p>
    <w:p w14:paraId="08045D85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Fase 2ª</w:t>
      </w:r>
    </w:p>
    <w:p w14:paraId="2A846B18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o </w:t>
      </w:r>
      <w:r>
        <w:rPr>
          <w:rFonts w:ascii="Arial" w:eastAsia="Calibri" w:hAnsi="Arial" w:cs="Arial"/>
          <w:kern w:val="0"/>
          <w:sz w:val="24"/>
          <w14:ligatures w14:val="none"/>
        </w:rPr>
        <w:t>Oxidación de los precursores del color (bases y acoplantes).</w:t>
      </w:r>
    </w:p>
    <w:p w14:paraId="350D3EE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Aparición del nuevo color</w:t>
      </w:r>
    </w:p>
    <w:p w14:paraId="5832ECD2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10.- Cita 4 características de los superaclarantes</w:t>
      </w:r>
    </w:p>
    <w:p w14:paraId="34B42A61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o </w:t>
      </w:r>
      <w:r>
        <w:rPr>
          <w:rFonts w:ascii="Arial" w:eastAsia="Calibri" w:hAnsi="Arial" w:cs="Arial"/>
          <w:kern w:val="0"/>
          <w:sz w:val="24"/>
          <w14:ligatures w14:val="none"/>
        </w:rPr>
        <w:t>Aumento en la composición de las sustancias alcalinas (amoníaco)</w:t>
      </w:r>
    </w:p>
    <w:p w14:paraId="7ECA88E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Precisan una elevada concentración de agua oxigenada para alcanzar niveles altos de aclarado (30-40 Vol).</w:t>
      </w:r>
    </w:p>
    <w:p w14:paraId="3AF2F29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Permiten obtener tonos rubios sin decoloración previa. Los mejores resultados se obtienen a partir de una AT6.</w:t>
      </w:r>
    </w:p>
    <w:p w14:paraId="155066D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o </w:t>
      </w:r>
      <w:r>
        <w:rPr>
          <w:rFonts w:ascii="Arial" w:eastAsia="Calibri" w:hAnsi="Arial" w:cs="Arial"/>
          <w:kern w:val="0"/>
          <w:sz w:val="24"/>
          <w14:ligatures w14:val="none"/>
        </w:rPr>
        <w:t>Siempre se utilizan sobre cabellos naturales, nunca coloreados.</w:t>
      </w:r>
    </w:p>
    <w:p w14:paraId="4886087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No son decolorantes ya que a la vez aportan color.</w:t>
      </w:r>
    </w:p>
    <w:p w14:paraId="5900A110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11.- Mecanismo de actuación de los tintes temporales, semipermanentes y permanentes.</w:t>
      </w:r>
    </w:p>
    <w:p w14:paraId="082FD41C" w14:textId="77777777" w:rsidR="00702CCA" w:rsidRDefault="004D6E02">
      <w:pPr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TEMPORALES: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Se depositan sobre la cutícula formando una película coloreada que desaparecerá con el lavado.</w:t>
      </w:r>
    </w:p>
    <w:p w14:paraId="2DE8DBDD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SEMIPERMANENTES: </w:t>
      </w:r>
      <w:r>
        <w:rPr>
          <w:rFonts w:ascii="Arial" w:eastAsia="Calibri" w:hAnsi="Arial" w:cs="Arial"/>
          <w:kern w:val="0"/>
          <w:sz w:val="24"/>
          <w14:ligatures w14:val="none"/>
        </w:rPr>
        <w:t>Moléculas de más bajo peso molecular y gran afinidad con la queratina por lo que alguna de ellas penetra en el córtex capilar. Se eliminará dependiendo de la porosidad del cabello.</w:t>
      </w:r>
      <w:r>
        <w:rPr>
          <w:rFonts w:ascii="Arial" w:eastAsia="Calibri" w:hAnsi="Arial" w:cs="Arial"/>
          <w:b/>
          <w:bCs/>
          <w:color w:val="C9211E"/>
          <w:kern w:val="0"/>
          <w:sz w:val="24"/>
          <w14:ligatures w14:val="none"/>
        </w:rPr>
        <w:t xml:space="preserve"> No aclaran</w:t>
      </w:r>
    </w:p>
    <w:p w14:paraId="59476EC5" w14:textId="77777777" w:rsidR="00702CCA" w:rsidRDefault="004D6E02">
      <w:pPr>
        <w:jc w:val="both"/>
        <w:rPr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  <w:kern w:val="0"/>
          <w:sz w:val="24"/>
          <w14:ligatures w14:val="none"/>
        </w:rPr>
        <w:t xml:space="preserve">PERMANENTES: </w:t>
      </w: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Es un proceso complejo por el cual los principios activos necesitan penetrar en el córtex a través de las escamas de la cutícula. Una vez dentro del córtex, el pigmento, ayudado por un oxidante, produce la reacción química que da lugar al color.</w:t>
      </w:r>
    </w:p>
    <w:p w14:paraId="24717254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12. Cita 2 precauciones de los tintes temporales, semipermanentes y permanentes.</w:t>
      </w:r>
    </w:p>
    <w:p w14:paraId="2F3BD68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Acomodar y proteger al cliente</w:t>
      </w:r>
    </w:p>
    <w:p w14:paraId="25A20D5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suelen presentar problemas de toxicidad alergia.</w:t>
      </w:r>
    </w:p>
    <w:p w14:paraId="54E614E6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Comprobar estado del cabello y cuero cabelludo.</w:t>
      </w:r>
    </w:p>
    <w:p w14:paraId="19BC9D0A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lastRenderedPageBreak/>
        <w:t xml:space="preserve">- Si salpicamos la piel </w:t>
      </w:r>
      <w:r>
        <w:rPr>
          <w:rFonts w:ascii="Arial" w:eastAsia="Calibri" w:hAnsi="Arial" w:cs="Arial"/>
          <w:kern w:val="0"/>
          <w:sz w:val="24"/>
          <w14:ligatures w14:val="none"/>
        </w:rPr>
        <w:t>aclarar con agua y si es la ropa, lavar lo antes posible.</w:t>
      </w:r>
    </w:p>
    <w:p w14:paraId="73E1482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teñir cejas ni pestañas.</w:t>
      </w:r>
    </w:p>
    <w:p w14:paraId="249A9B06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Leer las instrucciones del fabricante.</w:t>
      </w:r>
    </w:p>
    <w:p w14:paraId="5A3A035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Usar guantes</w:t>
      </w:r>
    </w:p>
    <w:p w14:paraId="7E9E98A9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13.- Cita 2 criterios de selección de los tintes temporales, semipermanentes y permanentes.</w:t>
      </w:r>
    </w:p>
    <w:p w14:paraId="255381DC" w14:textId="77777777" w:rsidR="00702CCA" w:rsidRDefault="004D6E02">
      <w:pPr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TEMPORALES: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</w:t>
      </w:r>
    </w:p>
    <w:p w14:paraId="0FA98F2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Colorear ligeramente las canas.</w:t>
      </w:r>
    </w:p>
    <w:p w14:paraId="76E53716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Matizar decoloraciones.</w:t>
      </w:r>
    </w:p>
    <w:p w14:paraId="527F2D1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Corregir reflejos, neutralizando y/o matizando los cabellos amarillentos</w:t>
      </w:r>
    </w:p>
    <w:p w14:paraId="73F2C7EA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Reforzar un colorante de oxidación.</w:t>
      </w:r>
    </w:p>
    <w:p w14:paraId="43EC4B0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Aumentar el matiz natural del cabello.</w:t>
      </w:r>
    </w:p>
    <w:p w14:paraId="5B08130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Dar más brillo.</w:t>
      </w:r>
    </w:p>
    <w:p w14:paraId="5FCFD80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Tonos fantasía.</w:t>
      </w:r>
    </w:p>
    <w:p w14:paraId="43A04E01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SEMIPERMANENTES:</w:t>
      </w:r>
    </w:p>
    <w:p w14:paraId="77DD49B0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kern w:val="0"/>
          <w:sz w:val="24"/>
          <w14:ligatures w14:val="none"/>
        </w:rPr>
        <w:t>- Duran más que los temporales</w:t>
      </w:r>
    </w:p>
    <w:p w14:paraId="7F60D028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Mayor gama de colores</w:t>
      </w:r>
    </w:p>
    <w:p w14:paraId="401E8C0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necesitan una aplicación tan frecuente.</w:t>
      </w:r>
    </w:p>
    <w:p w14:paraId="6EEF18B2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Cubren mejor las canas.</w:t>
      </w:r>
    </w:p>
    <w:p w14:paraId="6593664A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estropean el cabello.</w:t>
      </w:r>
    </w:p>
    <w:p w14:paraId="62C8080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se nota la línea de crecimiento.</w:t>
      </w:r>
    </w:p>
    <w:p w14:paraId="2EE840D8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- No suele presentar problemas de alergias</w:t>
      </w:r>
    </w:p>
    <w:p w14:paraId="1F0C6B93" w14:textId="77777777" w:rsidR="00702CCA" w:rsidRDefault="004D6E02">
      <w:pPr>
        <w:jc w:val="both"/>
        <w:rPr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  <w:kern w:val="0"/>
          <w:sz w:val="24"/>
          <w14:ligatures w14:val="none"/>
        </w:rPr>
        <w:t>PERMANENTES:</w:t>
      </w:r>
    </w:p>
    <w:p w14:paraId="3A87965B" w14:textId="77777777" w:rsidR="00702CCA" w:rsidRDefault="004D6E02">
      <w:pPr>
        <w:jc w:val="both"/>
        <w:rPr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  <w:kern w:val="0"/>
          <w:sz w:val="24"/>
          <w14:ligatures w14:val="none"/>
        </w:rPr>
        <w:t xml:space="preserve">- </w:t>
      </w: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Gran variedad de colores.</w:t>
      </w:r>
    </w:p>
    <w:p w14:paraId="7EA0047C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- Gran cobertura de canas.</w:t>
      </w:r>
    </w:p>
    <w:p w14:paraId="5BD90AAC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-Fácil preparación y aplicación.</w:t>
      </w:r>
    </w:p>
    <w:p w14:paraId="307B4B9E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- Versatilidad a la hora de variar cantidades, tiempos y combinar colores.</w:t>
      </w:r>
    </w:p>
    <w:p w14:paraId="0510ABCB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- Duración indefinida.</w:t>
      </w:r>
    </w:p>
    <w:p w14:paraId="6B9B317B" w14:textId="77777777" w:rsidR="00702CCA" w:rsidRDefault="004D6E02">
      <w:pPr>
        <w:jc w:val="both"/>
        <w:rPr>
          <w:color w:val="000000"/>
        </w:rPr>
      </w:pP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 xml:space="preserve">- Su forma de presentación puede ser en gel, emulsión o </w:t>
      </w:r>
      <w:r>
        <w:rPr>
          <w:rFonts w:ascii="Arial" w:eastAsia="Calibri" w:hAnsi="Arial" w:cs="Arial"/>
          <w:color w:val="000000"/>
          <w:kern w:val="0"/>
          <w:sz w:val="24"/>
          <w14:ligatures w14:val="none"/>
        </w:rPr>
        <w:t>crema.</w:t>
      </w:r>
    </w:p>
    <w:p w14:paraId="3BC6385D" w14:textId="77777777" w:rsidR="00702CCA" w:rsidRDefault="004D6E02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14.- Cita 2 formas de presentación de los tintes temporales y su forma de aplicación.</w:t>
      </w:r>
    </w:p>
    <w:p w14:paraId="3C5CE40E" w14:textId="77777777" w:rsidR="006A3740" w:rsidRDefault="006A3740">
      <w:pPr>
        <w:jc w:val="both"/>
        <w:rPr>
          <w:b/>
          <w:bCs/>
        </w:rPr>
      </w:pPr>
    </w:p>
    <w:tbl>
      <w:tblPr>
        <w:tblW w:w="9498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4678"/>
      </w:tblGrid>
      <w:tr w:rsidR="006A3740" w:rsidRPr="006A3740" w14:paraId="07581223" w14:textId="77777777" w:rsidTr="006A3740">
        <w:trPr>
          <w:trHeight w:val="515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F1BE1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FORMAS DE PRESENTACIÓN</w:t>
            </w: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D4335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MODO APLICACIÓN</w:t>
            </w:r>
          </w:p>
        </w:tc>
      </w:tr>
      <w:tr w:rsidR="006A3740" w:rsidRPr="006A3740" w14:paraId="50D1EAE1" w14:textId="77777777" w:rsidTr="006A3740">
        <w:trPr>
          <w:trHeight w:val="522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C7FF0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BARRAS DE LÁPIZ, TIZAS DE COLOR</w:t>
            </w: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4EF01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Diluir o humectar el producto y aplicar en cabello seco</w:t>
            </w:r>
          </w:p>
        </w:tc>
      </w:tr>
      <w:tr w:rsidR="006A3740" w:rsidRPr="006A3740" w14:paraId="6D55FBB0" w14:textId="77777777" w:rsidTr="006A3740">
        <w:trPr>
          <w:trHeight w:val="983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C9AB3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POLVOS: MEZCLAS DE POLVOS COLORANTES. SE CONSERVAN EN ENVASES HERMÉTICOS Y SE DILUYEN CON AGUA PARA USARLOS</w:t>
            </w:r>
          </w:p>
        </w:tc>
        <w:tc>
          <w:tcPr>
            <w:tcW w:w="4678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008C2" w14:textId="77777777" w:rsidR="006A3740" w:rsidRDefault="006A3740" w:rsidP="006A374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0"/>
                <w:szCs w:val="20"/>
                <w:lang w:eastAsia="es-ES"/>
                <w14:ligatures w14:val="none"/>
              </w:rPr>
            </w:pPr>
          </w:p>
          <w:p w14:paraId="691DDC34" w14:textId="77777777" w:rsidR="006A3740" w:rsidRDefault="006A3740" w:rsidP="006A374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0"/>
                <w:szCs w:val="20"/>
                <w:lang w:eastAsia="es-ES"/>
                <w14:ligatures w14:val="none"/>
              </w:rPr>
            </w:pPr>
          </w:p>
          <w:p w14:paraId="3A7C407E" w14:textId="77777777" w:rsidR="006A3740" w:rsidRDefault="006A3740" w:rsidP="006A374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0"/>
                <w:szCs w:val="20"/>
                <w:lang w:eastAsia="es-ES"/>
                <w14:ligatures w14:val="none"/>
              </w:rPr>
            </w:pPr>
          </w:p>
          <w:p w14:paraId="12B16268" w14:textId="77777777" w:rsidR="006A3740" w:rsidRDefault="006A3740" w:rsidP="006A374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0"/>
                <w:szCs w:val="20"/>
                <w:lang w:eastAsia="es-ES"/>
                <w14:ligatures w14:val="none"/>
              </w:rPr>
            </w:pPr>
          </w:p>
          <w:p w14:paraId="6B2EA5FA" w14:textId="77777777" w:rsidR="006A3740" w:rsidRDefault="006A3740" w:rsidP="006A374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0"/>
                <w:szCs w:val="20"/>
                <w:lang w:eastAsia="es-ES"/>
                <w14:ligatures w14:val="none"/>
              </w:rPr>
            </w:pPr>
          </w:p>
          <w:p w14:paraId="6A377A26" w14:textId="3A18F9A9" w:rsidR="006A3740" w:rsidRPr="006A3740" w:rsidRDefault="006A3740" w:rsidP="006A37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0"/>
                <w:szCs w:val="20"/>
                <w:lang w:eastAsia="es-ES"/>
                <w14:ligatures w14:val="none"/>
              </w:rPr>
              <w:t>SE APLICA SOBRE EL CABELLO LIMPIO Y LIGERAMENTE HÚMEDO. APLICAR POCO A POCO FRICCIONAR Y DISTRIBUIR CON UN PEINE</w:t>
            </w: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.</w:t>
            </w:r>
          </w:p>
        </w:tc>
      </w:tr>
      <w:tr w:rsidR="006A3740" w:rsidRPr="006A3740" w14:paraId="238EF901" w14:textId="77777777" w:rsidTr="006A3740">
        <w:trPr>
          <w:trHeight w:val="958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580C2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SOLUCIONES ACUOSAS O HIDROALCOHÓLICAS CONCENTRADAS: DILUIR CON AGUA CALIENTE O APLICAR DIRECTAMENTE. EL COLOR DEPENDE SEGÚN LA CONCENTRACIÓN QUE APLIQUEMOS</w:t>
            </w:r>
          </w:p>
        </w:tc>
        <w:tc>
          <w:tcPr>
            <w:tcW w:w="467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664942A7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6A3740" w:rsidRPr="006A3740" w14:paraId="122692AB" w14:textId="77777777" w:rsidTr="006A3740">
        <w:trPr>
          <w:trHeight w:val="515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36A43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LOCIONES ACONDICIONADORAS COLOREADAS</w:t>
            </w:r>
          </w:p>
        </w:tc>
        <w:tc>
          <w:tcPr>
            <w:tcW w:w="467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1B407072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6A3740" w:rsidRPr="006A3740" w14:paraId="01D77DE2" w14:textId="77777777" w:rsidTr="006A3740">
        <w:trPr>
          <w:trHeight w:val="546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56802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 xml:space="preserve">PLASTIFICANTES COLOREADOS O PLIS COLOR: LOCIÓN, </w:t>
            </w:r>
            <w:proofErr w:type="gramStart"/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ESPUMA :COLOR</w:t>
            </w:r>
            <w:proofErr w:type="gramEnd"/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 xml:space="preserve"> + VOLUMEN+ FIJACIÓN</w:t>
            </w:r>
          </w:p>
        </w:tc>
        <w:tc>
          <w:tcPr>
            <w:tcW w:w="467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52041647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6A3740" w:rsidRPr="006A3740" w14:paraId="1970B2DA" w14:textId="77777777" w:rsidTr="006A3740">
        <w:trPr>
          <w:trHeight w:val="308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503A5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CHAMPUS COLORANTES</w:t>
            </w: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9A1CB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DEJAR ACTUAR UNOS MINUTOS Y ENJUAGAR</w:t>
            </w:r>
          </w:p>
        </w:tc>
      </w:tr>
      <w:tr w:rsidR="006A3740" w:rsidRPr="006A3740" w14:paraId="226E6DF3" w14:textId="77777777" w:rsidTr="006A3740">
        <w:trPr>
          <w:trHeight w:val="258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A2153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MASCARILLAS CAPILARES</w:t>
            </w: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D359C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EFECTO ACONDICIONADOR</w:t>
            </w:r>
          </w:p>
        </w:tc>
      </w:tr>
      <w:tr w:rsidR="006A3740" w:rsidRPr="006A3740" w14:paraId="6ED84875" w14:textId="77777777" w:rsidTr="006A3740">
        <w:trPr>
          <w:trHeight w:val="511"/>
        </w:trPr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CD9AC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 xml:space="preserve">LACAS </w:t>
            </w:r>
            <w:proofErr w:type="gramStart"/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COLOREADAS  O</w:t>
            </w:r>
            <w:proofErr w:type="gramEnd"/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 xml:space="preserve"> SPRAYS FANTASÍA</w:t>
            </w:r>
          </w:p>
        </w:tc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75F85" w14:textId="77777777" w:rsidR="006A3740" w:rsidRPr="006A3740" w:rsidRDefault="006A3740" w:rsidP="006A37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 xml:space="preserve">APLICAR EN </w:t>
            </w:r>
            <w:proofErr w:type="gramStart"/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>SECO .</w:t>
            </w:r>
            <w:proofErr w:type="gramEnd"/>
            <w:r w:rsidRPr="006A374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es-ES"/>
                <w14:ligatures w14:val="none"/>
              </w:rPr>
              <w:t xml:space="preserve"> SE PUEDE ELIMINAR CON UN CEPILLADO</w:t>
            </w:r>
          </w:p>
        </w:tc>
      </w:tr>
    </w:tbl>
    <w:p w14:paraId="490B5322" w14:textId="77777777" w:rsidR="006A3740" w:rsidRDefault="006A3740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3E6D2B37" w14:textId="1C5D7983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15.- Explica la aplicación de un tinte semipermanente.</w:t>
      </w:r>
    </w:p>
    <w:p w14:paraId="7D1FB83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1. Estudio del cabello y cuero cabelludo</w:t>
      </w:r>
    </w:p>
    <w:p w14:paraId="44EC058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2.  Lavar (mirar instrucciones).</w:t>
      </w:r>
    </w:p>
    <w:p w14:paraId="2D9BFDC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3. Retirar humedad y hacer particiones.</w:t>
      </w:r>
    </w:p>
    <w:p w14:paraId="5462B16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4. Preparación de cliente y profesional.</w:t>
      </w:r>
    </w:p>
    <w:p w14:paraId="693D740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5. Aplicar según producto (paletina, bol, biberón, etc.</w:t>
      </w:r>
    </w:p>
    <w:p w14:paraId="7599B4D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6. Si manchamos retirar manchas.</w:t>
      </w:r>
    </w:p>
    <w:p w14:paraId="24BB9D0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7. Control y tiempo de exposición.</w:t>
      </w:r>
    </w:p>
    <w:p w14:paraId="4C85132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8. Enjuagar abundantemente el producto, lavar o no, según fabricante</w:t>
      </w:r>
    </w:p>
    <w:p w14:paraId="283C9CAE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16.- ¿Qué tipos de tintes de oxidación existen? Explícalos. </w:t>
      </w:r>
    </w:p>
    <w:p w14:paraId="38538D10" w14:textId="77777777" w:rsidR="00702CCA" w:rsidRDefault="004D6E02">
      <w:pPr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Con amoniaco.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Son coloraciones que surgen ante la necesidad de ocultar</w:t>
      </w:r>
    </w:p>
    <w:p w14:paraId="78576E1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los cabellos blancos, son capaces de perdurar en el cabello sin límites.</w:t>
      </w:r>
    </w:p>
    <w:p w14:paraId="4D27229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• Son coloraciones sintéticas denominadas tintes de </w:t>
      </w:r>
      <w:r>
        <w:rPr>
          <w:rFonts w:ascii="Arial" w:eastAsia="Calibri" w:hAnsi="Arial" w:cs="Arial"/>
          <w:kern w:val="0"/>
          <w:sz w:val="24"/>
          <w14:ligatures w14:val="none"/>
        </w:rPr>
        <w:t>oxidación permanente</w:t>
      </w:r>
    </w:p>
    <w:p w14:paraId="7166407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• Precisan de agua oxigenada</w:t>
      </w:r>
    </w:p>
    <w:p w14:paraId="7AC4C22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lastRenderedPageBreak/>
        <w:t>• Características: reacción altamente alcalina, cubren canas en un 100%, requieren test de tolerancia, permiten oscurecer homogéneamente el cabello, pueden aclarar cabellos naturales de 2 a 4 tonos, permiten la mezcla de colores, color instantáneo desde la primera aplicación y duradero.</w:t>
      </w:r>
    </w:p>
    <w:p w14:paraId="6958CAE6" w14:textId="77777777" w:rsidR="00702CCA" w:rsidRDefault="004D6E02">
      <w:pPr>
        <w:jc w:val="both"/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Bajos en amoniaco o sin amoniaco: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proporcionan color al cabello con la máxima duración, cuidando la fibra capilar y son los denominados libres de amoniaco. El amoniaco es sustituido por álcalis más suaves o está en baja proporción. Su forma de presentación es en crema</w:t>
      </w:r>
    </w:p>
    <w:p w14:paraId="0E6CC215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17.- Explica la aplicación de un tinte permanente.</w:t>
      </w:r>
    </w:p>
    <w:p w14:paraId="7D5E620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1. Prueba en su caso de sensibilidad y de incompatibilidad</w:t>
      </w:r>
    </w:p>
    <w:p w14:paraId="28E30AB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2. Estudio del cabello y cuero cabelludo.</w:t>
      </w:r>
    </w:p>
    <w:p w14:paraId="29200C6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3. Preparación de cliente y profesional.</w:t>
      </w:r>
    </w:p>
    <w:p w14:paraId="4D882B5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4. Particiones</w:t>
      </w:r>
    </w:p>
    <w:p w14:paraId="7BF3D90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5. Aplicar producto.</w:t>
      </w:r>
    </w:p>
    <w:p w14:paraId="54DB0B96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6. Si manchamos retirar manchas.</w:t>
      </w:r>
    </w:p>
    <w:p w14:paraId="72584C2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7. Control y tiempo de exposición.</w:t>
      </w:r>
    </w:p>
    <w:p w14:paraId="406DC1F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8. Enjuagar abundantemente el producto, lavar y reestructurar.</w:t>
      </w:r>
    </w:p>
    <w:p w14:paraId="4DB70642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18.- Define los tintes según su aplicación.</w:t>
      </w:r>
    </w:p>
    <w:p w14:paraId="0177F08A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Instantáneos: </w:t>
      </w:r>
      <w:r>
        <w:rPr>
          <w:rFonts w:ascii="Arial" w:eastAsia="Calibri" w:hAnsi="Arial" w:cs="Arial"/>
          <w:kern w:val="0"/>
          <w:sz w:val="24"/>
          <w14:ligatures w14:val="none"/>
        </w:rPr>
        <w:t>consiguen el efecto deseado con una sola aplicación. (ejem: tintes de oxidación).</w:t>
      </w:r>
    </w:p>
    <w:p w14:paraId="71539A73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Progresivos: 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Para conseguir el color deseado y final debe aplicarse más de una vez. El color del cabello con cada aplicación va cambiando y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>oscureciendo.(</w:t>
      </w:r>
      <w:proofErr w:type="gramEnd"/>
      <w:r>
        <w:rPr>
          <w:rFonts w:ascii="Arial" w:eastAsia="Calibri" w:hAnsi="Arial" w:cs="Arial"/>
          <w:kern w:val="0"/>
          <w:sz w:val="24"/>
          <w14:ligatures w14:val="none"/>
        </w:rPr>
        <w:t>ejem: los metálicos).</w:t>
      </w:r>
    </w:p>
    <w:p w14:paraId="2F591016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19.- Describe como son los cosméticos decolorantes.</w:t>
      </w:r>
    </w:p>
    <w:p w14:paraId="06CAE700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El producto decolorante deberá ser un compuesto enérgico a base de un oxidante alcalino. El oxidante lo constituye el agua oxigenada y la alcalinidad al mezclarlo con los polvos, aceites, etc, los cuales actuarán como vehículo.</w:t>
      </w:r>
    </w:p>
    <w:p w14:paraId="310C97A9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20.- Composición de los decolorantes. Cita 1 característica de cada uno.</w:t>
      </w:r>
    </w:p>
    <w:p w14:paraId="4B22EBC3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OXIDANTE</w:t>
      </w:r>
    </w:p>
    <w:p w14:paraId="15BB689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Es la sustancia activa.</w:t>
      </w:r>
    </w:p>
    <w:p w14:paraId="51A92188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El aclarado se lleva a cabo por la acción del oxígeno</w:t>
      </w:r>
    </w:p>
    <w:p w14:paraId="607837B8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Productos utilizados:</w:t>
      </w:r>
    </w:p>
    <w:p w14:paraId="7EFE7B76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Agua oxigenada: el más utilizado. Se presenta en emulsión o en</w:t>
      </w:r>
    </w:p>
    <w:p w14:paraId="03D3541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solución. (10V, 20V, 30V)</w:t>
      </w:r>
    </w:p>
    <w:p w14:paraId="5D4E5B8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lastRenderedPageBreak/>
        <w:t>o Peróxido de urea: en polvo o tableta.</w:t>
      </w:r>
    </w:p>
    <w:p w14:paraId="221B6F4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Perborato (sódico y potásico): necesitan un medio ácido (ácido cítrico</w:t>
      </w:r>
    </w:p>
    <w:p w14:paraId="11894AC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tartárico como aceleradores de la reacción).</w:t>
      </w:r>
    </w:p>
    <w:p w14:paraId="5B0615B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o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>Peróxido( bario</w:t>
      </w:r>
      <w:proofErr w:type="gramEnd"/>
      <w:r>
        <w:rPr>
          <w:rFonts w:ascii="Arial" w:eastAsia="Calibri" w:hAnsi="Arial" w:cs="Arial"/>
          <w:kern w:val="0"/>
          <w:sz w:val="24"/>
          <w14:ligatures w14:val="none"/>
        </w:rPr>
        <w:t xml:space="preserve"> y magnesio): en polvo</w:t>
      </w:r>
    </w:p>
    <w:p w14:paraId="137C2FDA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ACELERADOR</w:t>
      </w:r>
    </w:p>
    <w:p w14:paraId="1E448947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kern w:val="0"/>
          <w:sz w:val="24"/>
          <w14:ligatures w14:val="none"/>
        </w:rPr>
        <w:t>o Aumenta la velocidad de la reacción, sin él la reacción sería muy lenta.</w:t>
      </w:r>
    </w:p>
    <w:p w14:paraId="46531C6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Cualquier agente alcalino actúa como acelerador.</w:t>
      </w:r>
    </w:p>
    <w:p w14:paraId="7D76147A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El medio alcalino facilita la apertura de las escamas y la entrada del</w:t>
      </w:r>
    </w:p>
    <w:p w14:paraId="35FC83D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producto. A excepción de los perboratos que necesitan un medio ácido</w:t>
      </w:r>
    </w:p>
    <w:p w14:paraId="335A516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para la generación de oxígeno.</w:t>
      </w:r>
    </w:p>
    <w:p w14:paraId="2AF2B4A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Se presentan en gel, líquido, polvo, etc.</w:t>
      </w:r>
    </w:p>
    <w:p w14:paraId="3C08BC96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ADITIVOS</w:t>
      </w:r>
    </w:p>
    <w:p w14:paraId="3637AB7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Como todo cosmético, los oxidantes y sus correspondientes aceleradores pueden llevar incorporadas sustancias tales como:</w:t>
      </w:r>
    </w:p>
    <w:p w14:paraId="10BAFB4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Espesantes</w:t>
      </w:r>
    </w:p>
    <w:p w14:paraId="7046D25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o </w:t>
      </w:r>
      <w:r>
        <w:rPr>
          <w:rFonts w:ascii="Arial" w:eastAsia="Calibri" w:hAnsi="Arial" w:cs="Arial"/>
          <w:kern w:val="0"/>
          <w:sz w:val="24"/>
          <w14:ligatures w14:val="none"/>
        </w:rPr>
        <w:t>Emulsionantes</w:t>
      </w:r>
    </w:p>
    <w:p w14:paraId="67FF7378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Estabilizantes</w:t>
      </w:r>
    </w:p>
    <w:p w14:paraId="4DFDC126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Acondicionadores</w:t>
      </w:r>
    </w:p>
    <w:p w14:paraId="1AE7A0A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Retardadores del secado</w:t>
      </w:r>
    </w:p>
    <w:p w14:paraId="430A017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Etc</w:t>
      </w:r>
    </w:p>
    <w:p w14:paraId="71E6851F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21.- Mecanismo de actuación de los productos decolorantes.</w:t>
      </w:r>
    </w:p>
    <w:p w14:paraId="338DE92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Primero actúa sobre los pigmentos granulosos, estos se solubilizan transformándose en pigmento difuso. Si </w:t>
      </w:r>
      <w:r>
        <w:rPr>
          <w:rFonts w:ascii="Arial" w:eastAsia="Calibri" w:hAnsi="Arial" w:cs="Arial"/>
          <w:kern w:val="0"/>
          <w:sz w:val="24"/>
          <w14:ligatures w14:val="none"/>
        </w:rPr>
        <w:t>prolongamos el proceso de decoloración, la pigmentación difusa se aclara hasta su total desaparición dando lugar al platino</w:t>
      </w:r>
    </w:p>
    <w:p w14:paraId="66355BFF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22.- Cita las formas cosméticas de los productos decolorantes y una característica de cada uno.</w:t>
      </w:r>
    </w:p>
    <w:p w14:paraId="28172AA4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Soluciones y cremas de agua oxigenada</w:t>
      </w:r>
    </w:p>
    <w:p w14:paraId="1BCBA9BA" w14:textId="77777777" w:rsidR="00702CCA" w:rsidRDefault="00702CCA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6F3AF75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Inconvenientes:</w:t>
      </w:r>
    </w:p>
    <w:p w14:paraId="4430D732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Por demasiado líquido, chorrea en la cabellera, es difícil depositarlo en zonas</w:t>
      </w:r>
    </w:p>
    <w:p w14:paraId="20BC715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concretas (ejem: raíces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>).además</w:t>
      </w:r>
      <w:proofErr w:type="gramEnd"/>
      <w:r>
        <w:rPr>
          <w:rFonts w:ascii="Arial" w:eastAsia="Calibri" w:hAnsi="Arial" w:cs="Arial"/>
          <w:kern w:val="0"/>
          <w:sz w:val="24"/>
          <w14:ligatures w14:val="none"/>
        </w:rPr>
        <w:t xml:space="preserve"> el amoniaco se volatiliza fácilmente.</w:t>
      </w:r>
    </w:p>
    <w:p w14:paraId="785581E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lastRenderedPageBreak/>
        <w:t xml:space="preserve">Al no llevar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>ningún suavizante reseca</w:t>
      </w:r>
      <w:proofErr w:type="gramEnd"/>
      <w:r>
        <w:rPr>
          <w:rFonts w:ascii="Arial" w:eastAsia="Calibri" w:hAnsi="Arial" w:cs="Arial"/>
          <w:kern w:val="0"/>
          <w:sz w:val="24"/>
          <w14:ligatures w14:val="none"/>
        </w:rPr>
        <w:t xml:space="preserve"> el cabello y ataca su cutícula.</w:t>
      </w:r>
    </w:p>
    <w:p w14:paraId="03647C12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Aceites decolorantes</w:t>
      </w:r>
    </w:p>
    <w:p w14:paraId="40F85E3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Se tratan de productos oleaginosos y generalmente amoniacales, con aspecto gelatinoso, consistente y transparente al mezclarlo.</w:t>
      </w:r>
    </w:p>
    <w:p w14:paraId="1343F74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Ventajas:</w:t>
      </w:r>
    </w:p>
    <w:p w14:paraId="3171D2E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Aplicación confortable: no </w:t>
      </w:r>
      <w:proofErr w:type="gramStart"/>
      <w:r>
        <w:rPr>
          <w:rFonts w:ascii="Arial" w:eastAsia="Calibri" w:hAnsi="Arial" w:cs="Arial"/>
          <w:kern w:val="0"/>
          <w:sz w:val="24"/>
          <w14:ligatures w14:val="none"/>
        </w:rPr>
        <w:t>chorrea,Decoloración</w:t>
      </w:r>
      <w:proofErr w:type="gramEnd"/>
      <w:r>
        <w:rPr>
          <w:rFonts w:ascii="Arial" w:eastAsia="Calibri" w:hAnsi="Arial" w:cs="Arial"/>
          <w:kern w:val="0"/>
          <w:sz w:val="24"/>
          <w14:ligatures w14:val="none"/>
        </w:rPr>
        <w:t xml:space="preserve"> controlada por la transparencia Aspecto agradable: no reseca, no estira ni tensa el cuero cabelludo. Grado de decoloración: máximo 4 tonos   </w:t>
      </w:r>
    </w:p>
    <w:p w14:paraId="76B3E025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Crema, emulsión y gel decolorante   </w:t>
      </w:r>
    </w:p>
    <w:p w14:paraId="6DAAE68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Ventajas:</w:t>
      </w:r>
    </w:p>
    <w:p w14:paraId="505B737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Aplicación más confortable y lugar en el que se desee.</w:t>
      </w:r>
    </w:p>
    <w:p w14:paraId="5F6A21C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No desborda ni chorrea</w:t>
      </w:r>
    </w:p>
    <w:p w14:paraId="059FB9C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Lleva sustancias protectoras para el CC y suavizante para el cabello.</w:t>
      </w:r>
    </w:p>
    <w:p w14:paraId="5BA79868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La evaporación del amoniaco queda frenada por la crema, sin que la</w:t>
      </w:r>
    </w:p>
    <w:p w14:paraId="478EAAB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reacción pierda fuerza.</w:t>
      </w:r>
    </w:p>
    <w:p w14:paraId="47372B22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Champús decolorantes</w:t>
      </w:r>
    </w:p>
    <w:p w14:paraId="2A7E813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El aclaramiento que se consigue es muy débil.</w:t>
      </w:r>
    </w:p>
    <w:p w14:paraId="52309205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Poseen una doble acción:</w:t>
      </w:r>
    </w:p>
    <w:p w14:paraId="2C5E9EA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DETERGENTE-DECOLORANTE</w:t>
      </w:r>
    </w:p>
    <w:p w14:paraId="44F89E5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En polvo: detergente en polvo + decolorante en polvo que contienen el oxidante y el álcali. Hay que mezclarlos con agua para activar la reacción.</w:t>
      </w:r>
    </w:p>
    <w:p w14:paraId="10E05D1C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o Si se desea más aclarado añadir H2O2</w:t>
      </w:r>
    </w:p>
    <w:p w14:paraId="0A60B04D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Polvos decolorantes</w:t>
      </w:r>
    </w:p>
    <w:p w14:paraId="3A582522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Es el decolorante que más conviene cuando se quiere llevar al máximo la</w:t>
      </w:r>
    </w:p>
    <w:p w14:paraId="629554CD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decoloración. En su formulación se distinguen 3 clases de sustancias con fines</w:t>
      </w:r>
    </w:p>
    <w:p w14:paraId="15E3394E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especializados:</w:t>
      </w:r>
    </w:p>
    <w:p w14:paraId="491A3057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Persales: los más usados son los persulfatos sódicos, potásicos y amoníaco y</w:t>
      </w:r>
    </w:p>
    <w:p w14:paraId="0CBD4CA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peróxido.</w:t>
      </w:r>
    </w:p>
    <w:p w14:paraId="553179DB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 xml:space="preserve">Goma vegetal: en forma de carboxi-celulosa para dar untuosidad a la </w:t>
      </w:r>
      <w:r>
        <w:rPr>
          <w:rFonts w:ascii="Arial" w:eastAsia="Calibri" w:hAnsi="Arial" w:cs="Arial"/>
          <w:kern w:val="0"/>
          <w:sz w:val="24"/>
          <w14:ligatures w14:val="none"/>
        </w:rPr>
        <w:t>mezcla y</w:t>
      </w:r>
    </w:p>
    <w:p w14:paraId="661C975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evitar que se reseque una vez aplicada.</w:t>
      </w:r>
    </w:p>
    <w:p w14:paraId="71E66A5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Colorantes: pequeñas cantidades de sustancias colorantes azules o violetas</w:t>
      </w:r>
    </w:p>
    <w:p w14:paraId="2F8BBE31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actuarán para matizar ligeramente los fondos de las decoloraciones demasiado</w:t>
      </w:r>
    </w:p>
    <w:p w14:paraId="1F0C250F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lastRenderedPageBreak/>
        <w:t>amarillos.</w:t>
      </w:r>
    </w:p>
    <w:p w14:paraId="2FF68053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Grado de decoloración: 4- 6 tonos. De 30’ a</w:t>
      </w:r>
      <w:r>
        <w:rPr>
          <w:rFonts w:ascii="Arial" w:eastAsia="Calibri" w:hAnsi="Arial" w:cs="Arial"/>
          <w:kern w:val="0"/>
          <w:sz w:val="24"/>
          <w14:ligatures w14:val="none"/>
        </w:rPr>
        <w:t xml:space="preserve"> 60´. A partir de este último tiempo</w:t>
      </w:r>
    </w:p>
    <w:p w14:paraId="1EA5BBC2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ya no actúa y necesita los 30´para tener su máxima acción.</w:t>
      </w:r>
    </w:p>
    <w:p w14:paraId="5720BF84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23.- ¿Cómo actúa el agua oxigenada?</w:t>
      </w:r>
    </w:p>
    <w:p w14:paraId="1E601414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Es un producto alcalino que, al mezclarse con el tinte y decolorante, libera oxígeno, produciendo una degradación oxidativa del pigmento melánico.</w:t>
      </w:r>
    </w:p>
    <w:p w14:paraId="66EF1709" w14:textId="77777777" w:rsidR="00702CCA" w:rsidRDefault="004D6E02">
      <w:pPr>
        <w:jc w:val="both"/>
      </w:pPr>
      <w:r>
        <w:rPr>
          <w:rFonts w:ascii="Arial" w:eastAsia="Calibri" w:hAnsi="Arial" w:cs="Arial"/>
          <w:kern w:val="0"/>
          <w:sz w:val="24"/>
          <w14:ligatures w14:val="none"/>
        </w:rPr>
        <w:t>Depende de la cantidad de agua oxigenada y del volumen que tenga, desprenderá más o menos oxígeno.</w:t>
      </w:r>
    </w:p>
    <w:p w14:paraId="7D5390F4" w14:textId="77777777" w:rsidR="00702CCA" w:rsidRDefault="004D6E02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24.</w:t>
      </w:r>
      <w:proofErr w:type="gramStart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-  La</w:t>
      </w:r>
      <w:proofErr w:type="gramEnd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 concentración del agua oxigenada se específica en:</w:t>
      </w:r>
    </w:p>
    <w:p w14:paraId="7FF1B0E9" w14:textId="77777777" w:rsidR="008365C2" w:rsidRPr="008365C2" w:rsidRDefault="008365C2" w:rsidP="008365C2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365C2">
        <w:rPr>
          <w:rFonts w:ascii="Arial" w:hAnsi="Arial" w:cs="Arial"/>
          <w:kern w:val="0"/>
          <w:sz w:val="24"/>
          <w:szCs w:val="24"/>
        </w:rPr>
        <w:t>Volúmenes: cantidad de litros de oxígeno que se liberan en un litro de</w:t>
      </w:r>
    </w:p>
    <w:p w14:paraId="31A3A1F9" w14:textId="3C0A762E" w:rsidR="008365C2" w:rsidRPr="008365C2" w:rsidRDefault="008365C2" w:rsidP="008365C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           </w:t>
      </w:r>
      <w:r w:rsidRPr="008365C2">
        <w:rPr>
          <w:rFonts w:ascii="Arial" w:hAnsi="Arial" w:cs="Arial"/>
          <w:kern w:val="0"/>
          <w:sz w:val="24"/>
          <w:szCs w:val="24"/>
        </w:rPr>
        <w:t>esa disolución.</w:t>
      </w:r>
    </w:p>
    <w:p w14:paraId="223B31DC" w14:textId="432C71E0" w:rsidR="008365C2" w:rsidRPr="008365C2" w:rsidRDefault="008365C2" w:rsidP="008365C2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365C2">
        <w:rPr>
          <w:rFonts w:ascii="Arial" w:hAnsi="Arial" w:cs="Arial"/>
          <w:kern w:val="0"/>
          <w:sz w:val="24"/>
          <w:szCs w:val="24"/>
        </w:rPr>
        <w:t>Porcentajes: indica la concentración de peróxido de hidrogeno.</w:t>
      </w:r>
    </w:p>
    <w:p w14:paraId="09ECD4EF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</w:t>
      </w: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5. Rellena el cuadro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270"/>
        <w:gridCol w:w="4111"/>
        <w:gridCol w:w="3828"/>
      </w:tblGrid>
      <w:tr w:rsidR="00702CCA" w14:paraId="32490373" w14:textId="77777777">
        <w:tc>
          <w:tcPr>
            <w:tcW w:w="1270" w:type="dxa"/>
          </w:tcPr>
          <w:p w14:paraId="5DB184B4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H2O2</w:t>
            </w:r>
          </w:p>
        </w:tc>
        <w:tc>
          <w:tcPr>
            <w:tcW w:w="4111" w:type="dxa"/>
          </w:tcPr>
          <w:p w14:paraId="7E3CC9D9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INDICACIÓN</w:t>
            </w:r>
          </w:p>
        </w:tc>
        <w:tc>
          <w:tcPr>
            <w:tcW w:w="3828" w:type="dxa"/>
          </w:tcPr>
          <w:p w14:paraId="7D188F93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INDICACIÓN</w:t>
            </w:r>
          </w:p>
        </w:tc>
      </w:tr>
      <w:tr w:rsidR="00702CCA" w14:paraId="450CD9FC" w14:textId="77777777">
        <w:tc>
          <w:tcPr>
            <w:tcW w:w="1270" w:type="dxa"/>
          </w:tcPr>
          <w:p w14:paraId="36160ECC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10V</w:t>
            </w:r>
          </w:p>
        </w:tc>
        <w:tc>
          <w:tcPr>
            <w:tcW w:w="4111" w:type="dxa"/>
          </w:tcPr>
          <w:p w14:paraId="07426E8C" w14:textId="6725313B" w:rsidR="00702CCA" w:rsidRDefault="00352D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  <w:r w:rsidRPr="008365C2">
              <w:rPr>
                <w:b/>
                <w:bCs/>
              </w:rPr>
              <w:t>Aumentar la cobertura</w:t>
            </w:r>
          </w:p>
        </w:tc>
        <w:tc>
          <w:tcPr>
            <w:tcW w:w="3828" w:type="dxa"/>
          </w:tcPr>
          <w:p w14:paraId="1A979A72" w14:textId="671C1940" w:rsidR="00702CCA" w:rsidRDefault="00352D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  <w:r w:rsidRPr="008365C2">
              <w:rPr>
                <w:b/>
                <w:bCs/>
              </w:rPr>
              <w:t>Aumentar poder colorante</w:t>
            </w:r>
          </w:p>
        </w:tc>
      </w:tr>
      <w:tr w:rsidR="00702CCA" w14:paraId="0C27C0FA" w14:textId="77777777">
        <w:tc>
          <w:tcPr>
            <w:tcW w:w="1270" w:type="dxa"/>
          </w:tcPr>
          <w:p w14:paraId="191378D5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20V</w:t>
            </w:r>
          </w:p>
        </w:tc>
        <w:tc>
          <w:tcPr>
            <w:tcW w:w="4111" w:type="dxa"/>
          </w:tcPr>
          <w:p w14:paraId="1B0F4684" w14:textId="18DE8099" w:rsidR="00702CCA" w:rsidRDefault="00352D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  <w:r w:rsidRPr="008365C2">
              <w:rPr>
                <w:b/>
                <w:bCs/>
              </w:rPr>
              <w:t>Aumentar la cobertura</w:t>
            </w:r>
          </w:p>
        </w:tc>
        <w:tc>
          <w:tcPr>
            <w:tcW w:w="3828" w:type="dxa"/>
          </w:tcPr>
          <w:p w14:paraId="34110634" w14:textId="5C16A2CF" w:rsidR="00702CCA" w:rsidRDefault="00352D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  <w:r w:rsidRPr="008365C2">
              <w:rPr>
                <w:b/>
                <w:bCs/>
              </w:rPr>
              <w:t>Aumentar la duración del color</w:t>
            </w:r>
          </w:p>
        </w:tc>
      </w:tr>
      <w:tr w:rsidR="00702CCA" w14:paraId="2C9933EA" w14:textId="77777777">
        <w:tc>
          <w:tcPr>
            <w:tcW w:w="1270" w:type="dxa"/>
          </w:tcPr>
          <w:p w14:paraId="6C22E041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30V</w:t>
            </w:r>
          </w:p>
        </w:tc>
        <w:tc>
          <w:tcPr>
            <w:tcW w:w="4111" w:type="dxa"/>
          </w:tcPr>
          <w:p w14:paraId="1102089D" w14:textId="7D0E13C3" w:rsidR="00702CCA" w:rsidRDefault="00352D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  <w:r w:rsidRPr="008365C2">
              <w:rPr>
                <w:b/>
                <w:bCs/>
              </w:rPr>
              <w:t>Aumentar poder decolorante</w:t>
            </w:r>
          </w:p>
        </w:tc>
        <w:tc>
          <w:tcPr>
            <w:tcW w:w="3828" w:type="dxa"/>
          </w:tcPr>
          <w:p w14:paraId="16113133" w14:textId="77777777" w:rsidR="00702CCA" w:rsidRDefault="00702C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</w:p>
        </w:tc>
      </w:tr>
      <w:tr w:rsidR="00702CCA" w14:paraId="06E655F3" w14:textId="77777777">
        <w:tc>
          <w:tcPr>
            <w:tcW w:w="1270" w:type="dxa"/>
          </w:tcPr>
          <w:p w14:paraId="0C696F4E" w14:textId="77777777" w:rsidR="00702CCA" w:rsidRDefault="004D6E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</w:rPr>
              <w:t>40V</w:t>
            </w:r>
          </w:p>
        </w:tc>
        <w:tc>
          <w:tcPr>
            <w:tcW w:w="4111" w:type="dxa"/>
          </w:tcPr>
          <w:p w14:paraId="43DFA7E7" w14:textId="2019122F" w:rsidR="00702CCA" w:rsidRDefault="00352D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  <w:r w:rsidRPr="008365C2">
              <w:rPr>
                <w:b/>
                <w:bCs/>
              </w:rPr>
              <w:t>Aumentar poder decolorante</w:t>
            </w:r>
          </w:p>
        </w:tc>
        <w:tc>
          <w:tcPr>
            <w:tcW w:w="3828" w:type="dxa"/>
          </w:tcPr>
          <w:p w14:paraId="763914F8" w14:textId="77777777" w:rsidR="00702CCA" w:rsidRDefault="00702C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0"/>
              </w:rPr>
            </w:pPr>
          </w:p>
        </w:tc>
      </w:tr>
    </w:tbl>
    <w:p w14:paraId="4D7BF576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278493D3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26.- ¿Qué tendremos en cuenta para determinar la concentración del agua oxigenada?</w:t>
      </w:r>
    </w:p>
    <w:p w14:paraId="2427C4F8" w14:textId="77777777" w:rsidR="00702CCA" w:rsidRDefault="004D6E02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27.- Rellena el cuadro.</w:t>
      </w:r>
    </w:p>
    <w:tbl>
      <w:tblPr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705"/>
        <w:gridCol w:w="1705"/>
        <w:gridCol w:w="1705"/>
        <w:gridCol w:w="1705"/>
      </w:tblGrid>
      <w:tr w:rsidR="008365C2" w:rsidRPr="008365C2" w14:paraId="6FFB130E" w14:textId="77777777" w:rsidTr="008365C2">
        <w:trPr>
          <w:trHeight w:val="531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FB11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OBJETIVO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AECB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10v</w:t>
            </w:r>
          </w:p>
          <w:p w14:paraId="4AE35FB6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½ tono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AB47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20v</w:t>
            </w:r>
          </w:p>
          <w:p w14:paraId="79467451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1-2 tonos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4A1A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30v</w:t>
            </w:r>
          </w:p>
          <w:p w14:paraId="76CC98E4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2-3 tonos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4DAE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40v</w:t>
            </w:r>
          </w:p>
          <w:p w14:paraId="333AC096" w14:textId="77777777" w:rsidR="008365C2" w:rsidRPr="008365C2" w:rsidRDefault="008365C2" w:rsidP="008365C2">
            <w:pPr>
              <w:jc w:val="center"/>
              <w:rPr>
                <w:b/>
                <w:bCs/>
              </w:rPr>
            </w:pPr>
            <w:r w:rsidRPr="008365C2">
              <w:rPr>
                <w:b/>
                <w:bCs/>
              </w:rPr>
              <w:t>3-4 tonos</w:t>
            </w:r>
          </w:p>
        </w:tc>
      </w:tr>
      <w:tr w:rsidR="008365C2" w:rsidRPr="008365C2" w14:paraId="4246294A" w14:textId="77777777" w:rsidTr="008365C2">
        <w:trPr>
          <w:trHeight w:val="524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F4C1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Aumentar la cobertura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3C8C" w14:textId="5952A3C1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Se</w:t>
            </w:r>
            <w:r>
              <w:rPr>
                <w:b/>
                <w:bCs/>
              </w:rPr>
              <w:t xml:space="preserve"> </w:t>
            </w:r>
            <w:r w:rsidRPr="008365C2">
              <w:rPr>
                <w:b/>
                <w:bCs/>
              </w:rPr>
              <w:t>puede utilizar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95AF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37B6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127E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</w:tr>
      <w:tr w:rsidR="008365C2" w:rsidRPr="008365C2" w14:paraId="23B97E20" w14:textId="77777777" w:rsidTr="008365C2">
        <w:trPr>
          <w:trHeight w:val="655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DA98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Aumentar poder decolorante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C378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D305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4D8A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A876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Indicada</w:t>
            </w:r>
          </w:p>
        </w:tc>
      </w:tr>
      <w:tr w:rsidR="008365C2" w:rsidRPr="008365C2" w14:paraId="1C7413C5" w14:textId="77777777" w:rsidTr="008365C2">
        <w:trPr>
          <w:trHeight w:val="581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BD5C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6180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Aumentar poder colorante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BD5C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371B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Se puede utilizar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BD5C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C4DA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A1F4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07C6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</w:tr>
      <w:tr w:rsidR="008365C2" w:rsidRPr="008365C2" w14:paraId="2E5FC1AA" w14:textId="77777777" w:rsidTr="008365C2">
        <w:trPr>
          <w:trHeight w:val="818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2211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Aumentar calidad de los reflejos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B42C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Se puede utilizar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FF8F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E94B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9BA5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</w:tr>
      <w:tr w:rsidR="008365C2" w:rsidRPr="008365C2" w14:paraId="4B86E982" w14:textId="77777777" w:rsidTr="008365C2">
        <w:trPr>
          <w:trHeight w:val="683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5D7E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Aumentar la duración del color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703B" w14:textId="77777777" w:rsidR="008365C2" w:rsidRPr="008365C2" w:rsidRDefault="008365C2" w:rsidP="008365C2">
            <w:pPr>
              <w:rPr>
                <w:b/>
                <w:bCs/>
              </w:rPr>
            </w:pPr>
            <w:r w:rsidRPr="008365C2">
              <w:rPr>
                <w:b/>
                <w:bCs/>
              </w:rPr>
              <w:t>Se puede utilizar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6FE2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712E3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4384" w14:textId="77777777" w:rsidR="008365C2" w:rsidRPr="008365C2" w:rsidRDefault="008365C2" w:rsidP="008365C2">
            <w:pPr>
              <w:jc w:val="both"/>
              <w:rPr>
                <w:b/>
                <w:bCs/>
              </w:rPr>
            </w:pPr>
            <w:r w:rsidRPr="008365C2">
              <w:rPr>
                <w:b/>
                <w:bCs/>
              </w:rPr>
              <w:t>Contraindicada</w:t>
            </w:r>
          </w:p>
        </w:tc>
      </w:tr>
    </w:tbl>
    <w:p w14:paraId="180F5F00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20BC3C2C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28. Necesito 75ml de h2o2 de 10v y tengo h2o2 de 40v ¿cómo la </w:t>
      </w:r>
      <w:proofErr w:type="gramStart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consigo ?</w:t>
      </w:r>
      <w:proofErr w:type="gramEnd"/>
    </w:p>
    <w:p w14:paraId="705D2E29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lastRenderedPageBreak/>
        <w:t xml:space="preserve">29.- Necesito ¾ </w:t>
      </w:r>
      <w:proofErr w:type="gramStart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de  un</w:t>
      </w:r>
      <w:proofErr w:type="gramEnd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 tubo de 60gr a 30v, y disponemos h2o2 de 40v¿cómo la consigo?</w:t>
      </w:r>
    </w:p>
    <w:p w14:paraId="41C0D45A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 30.- Necesito 1/2 </w:t>
      </w:r>
      <w:proofErr w:type="gramStart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de  un</w:t>
      </w:r>
      <w:proofErr w:type="gramEnd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 tubo de 80gr a 30v, y disponemos h2o2 de 110v¿cómo la consigo?</w:t>
      </w:r>
    </w:p>
    <w:p w14:paraId="1D9F6B78" w14:textId="77777777" w:rsidR="00702CCA" w:rsidRDefault="004D6E02">
      <w:pPr>
        <w:jc w:val="both"/>
        <w:rPr>
          <w:b/>
          <w:bCs/>
        </w:rPr>
      </w:pPr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31.- Necesito ¾ </w:t>
      </w:r>
      <w:proofErr w:type="gramStart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>de  un</w:t>
      </w:r>
      <w:proofErr w:type="gramEnd"/>
      <w:r>
        <w:rPr>
          <w:rFonts w:ascii="Arial" w:eastAsia="Calibri" w:hAnsi="Arial" w:cs="Arial"/>
          <w:b/>
          <w:bCs/>
          <w:kern w:val="0"/>
          <w:sz w:val="24"/>
          <w14:ligatures w14:val="none"/>
        </w:rPr>
        <w:t xml:space="preserve"> tubo de 100gr a 10v, y disponemos h2o2 de 40v¿cómo la consigo?</w:t>
      </w:r>
    </w:p>
    <w:p w14:paraId="07EAAE38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512A42BB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5D4ED61A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347878F1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0CC472B2" w14:textId="77777777" w:rsidR="00702CCA" w:rsidRDefault="00702CCA">
      <w:pPr>
        <w:jc w:val="both"/>
        <w:rPr>
          <w:rFonts w:ascii="Arial" w:eastAsia="Calibri" w:hAnsi="Arial" w:cs="Arial"/>
          <w:b/>
          <w:bCs/>
          <w:kern w:val="0"/>
          <w:sz w:val="24"/>
          <w14:ligatures w14:val="none"/>
        </w:rPr>
      </w:pPr>
    </w:p>
    <w:p w14:paraId="6770D288" w14:textId="77777777" w:rsidR="00702CCA" w:rsidRDefault="00702CCA">
      <w:pPr>
        <w:jc w:val="both"/>
        <w:rPr>
          <w:b/>
          <w:bCs/>
        </w:rPr>
      </w:pPr>
    </w:p>
    <w:sectPr w:rsidR="00702CC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EA8"/>
    <w:multiLevelType w:val="hybridMultilevel"/>
    <w:tmpl w:val="3AA2B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CA"/>
    <w:rsid w:val="00352D34"/>
    <w:rsid w:val="004D6E02"/>
    <w:rsid w:val="006A3740"/>
    <w:rsid w:val="00702CCA"/>
    <w:rsid w:val="008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2AE6"/>
  <w15:docId w15:val="{8283B690-37A2-449E-AD38-16AD38BD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table" w:styleId="Tablaconcuadrcula">
    <w:name w:val="Table Grid"/>
    <w:basedOn w:val="Tablanormal"/>
    <w:uiPriority w:val="39"/>
    <w:rsid w:val="00D0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37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83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2234</Words>
  <Characters>12289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dc:description/>
  <cp:lastModifiedBy>Mariser S.L.F.</cp:lastModifiedBy>
  <cp:revision>29</cp:revision>
  <dcterms:created xsi:type="dcterms:W3CDTF">2023-10-18T07:52:00Z</dcterms:created>
  <dcterms:modified xsi:type="dcterms:W3CDTF">2023-11-14T18:59:00Z</dcterms:modified>
  <dc:language>es-ES</dc:language>
</cp:coreProperties>
</file>