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89C8F" w14:textId="6F6F4465" w:rsidR="00F147F2" w:rsidRDefault="00481FBE">
      <w:pPr>
        <w:rPr>
          <w:b/>
          <w:bCs/>
          <w:u w:val="single"/>
        </w:rPr>
      </w:pPr>
      <w:r>
        <w:rPr>
          <w:b/>
          <w:bCs/>
          <w:u w:val="single"/>
        </w:rPr>
        <w:t>PRÁCTICA 8: REACCIÓN DE SAPONIFICACIÓN.</w:t>
      </w:r>
    </w:p>
    <w:p w14:paraId="1A9FCAE8" w14:textId="13CC35B7" w:rsidR="00481FBE" w:rsidRDefault="00481FBE">
      <w:pPr>
        <w:rPr>
          <w:b/>
          <w:bCs/>
        </w:rPr>
      </w:pPr>
      <w:r>
        <w:rPr>
          <w:b/>
          <w:bCs/>
        </w:rPr>
        <w:t>FUNDAMENTO</w:t>
      </w:r>
    </w:p>
    <w:p w14:paraId="22F2208E" w14:textId="2F032E4F" w:rsidR="00481FBE" w:rsidRDefault="00481FBE">
      <w:r>
        <w:t>A saponificación consiste en romper o</w:t>
      </w:r>
      <w:r w:rsidR="00BF7F78">
        <w:t>s</w:t>
      </w:r>
      <w:r>
        <w:t xml:space="preserve"> enlaces </w:t>
      </w:r>
      <w:r w:rsidR="00BF7F78">
        <w:t>é</w:t>
      </w:r>
      <w:r>
        <w:t>ster dun</w:t>
      </w:r>
      <w:r w:rsidR="000606CB">
        <w:t xml:space="preserve"> lípido saponificable</w:t>
      </w:r>
      <w:r>
        <w:t xml:space="preserve"> cunha sosa ou potasa c</w:t>
      </w:r>
      <w:r w:rsidR="00BF7F78">
        <w:t>á</w:t>
      </w:r>
      <w:r>
        <w:t>ustica (</w:t>
      </w:r>
      <w:proofErr w:type="spellStart"/>
      <w:r>
        <w:t>NaOH</w:t>
      </w:r>
      <w:proofErr w:type="spellEnd"/>
      <w:r>
        <w:t xml:space="preserve"> ou KOH</w:t>
      </w:r>
      <w:r w:rsidR="00E4010C">
        <w:t>)</w:t>
      </w:r>
      <w:r>
        <w:t>.</w:t>
      </w:r>
    </w:p>
    <w:p w14:paraId="66012D95" w14:textId="4DC89CF9" w:rsidR="000606CB" w:rsidRDefault="000606CB" w:rsidP="00E4010C">
      <w:pPr>
        <w:jc w:val="center"/>
      </w:pPr>
      <w:r w:rsidRPr="000606CB">
        <w:rPr>
          <w:noProof/>
        </w:rPr>
        <w:drawing>
          <wp:inline distT="0" distB="0" distL="0" distR="0" wp14:anchorId="243AE476" wp14:editId="2DCD3552">
            <wp:extent cx="3903260" cy="196617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630"/>
                    <a:stretch/>
                  </pic:blipFill>
                  <pic:spPr bwMode="auto">
                    <a:xfrm>
                      <a:off x="0" y="0"/>
                      <a:ext cx="3962376" cy="199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90316" w14:textId="79B0A8D0" w:rsidR="00481FBE" w:rsidRPr="00481FBE" w:rsidRDefault="00481FBE" w:rsidP="00481FBE">
      <w:r>
        <w:t>As graxas reaccionan en quente co hidróxido sódico ou potásico descompoñéndose nos dous elementos que as integran: glicerina e ácidos gra</w:t>
      </w:r>
      <w:r w:rsidR="00BF7F78">
        <w:t>x</w:t>
      </w:r>
      <w:r>
        <w:t>os. Estes comb</w:t>
      </w:r>
      <w:r w:rsidR="00BF7F78">
        <w:t>í</w:t>
      </w:r>
      <w:r>
        <w:t>nanse cos ións calcio e potasio do hidróxido para dar xabóns, que son en consecuenc</w:t>
      </w:r>
      <w:r w:rsidR="00BF7F78">
        <w:t>i</w:t>
      </w:r>
      <w:r>
        <w:t>a as sales sódicas ou potásicas dos ácidos gra</w:t>
      </w:r>
      <w:r w:rsidR="00BF7F78">
        <w:t>x</w:t>
      </w:r>
      <w:r>
        <w:t xml:space="preserve">os. Nos seres vivos, a hidrólise dos </w:t>
      </w:r>
      <w:proofErr w:type="spellStart"/>
      <w:r>
        <w:t>triglicéridos</w:t>
      </w:r>
      <w:proofErr w:type="spellEnd"/>
      <w:r>
        <w:t xml:space="preserve"> realizase mediante a acción de encimas específicos (</w:t>
      </w:r>
      <w:proofErr w:type="spellStart"/>
      <w:r>
        <w:t>lipasas</w:t>
      </w:r>
      <w:proofErr w:type="spellEnd"/>
      <w:r>
        <w:t>) que dan lugar á formación de ácidos gra</w:t>
      </w:r>
      <w:r w:rsidR="00BF7F78">
        <w:t>x</w:t>
      </w:r>
      <w:r>
        <w:t>os e glicerina.</w:t>
      </w:r>
    </w:p>
    <w:p w14:paraId="46EDD024" w14:textId="09491C77" w:rsidR="00481FBE" w:rsidRDefault="00481FBE" w:rsidP="00481FBE">
      <w:pPr>
        <w:rPr>
          <w:b/>
          <w:bCs/>
        </w:rPr>
      </w:pPr>
      <w:r w:rsidRPr="00481FBE">
        <w:rPr>
          <w:b/>
          <w:bCs/>
        </w:rPr>
        <w:t>MATERIAL</w:t>
      </w:r>
    </w:p>
    <w:p w14:paraId="147AB333" w14:textId="7D0A438A" w:rsidR="00BF7F78" w:rsidRPr="00BF7F78" w:rsidRDefault="00BF7F78" w:rsidP="00BF7F78">
      <w:pPr>
        <w:pStyle w:val="Prrafodelista"/>
        <w:numPr>
          <w:ilvl w:val="0"/>
          <w:numId w:val="2"/>
        </w:numPr>
        <w:rPr>
          <w:b/>
          <w:bCs/>
        </w:rPr>
      </w:pPr>
      <w:r>
        <w:t>Tubos de ensaio.</w:t>
      </w:r>
    </w:p>
    <w:p w14:paraId="0DCE0723" w14:textId="150C10E1" w:rsidR="00BF7F78" w:rsidRPr="00BF7F78" w:rsidRDefault="00BF7F78" w:rsidP="00BF7F78">
      <w:pPr>
        <w:pStyle w:val="Prrafodelista"/>
        <w:numPr>
          <w:ilvl w:val="0"/>
          <w:numId w:val="2"/>
        </w:numPr>
        <w:rPr>
          <w:b/>
          <w:bCs/>
        </w:rPr>
      </w:pPr>
      <w:proofErr w:type="spellStart"/>
      <w:r>
        <w:t>Gradiña</w:t>
      </w:r>
      <w:proofErr w:type="spellEnd"/>
      <w:r>
        <w:t>.</w:t>
      </w:r>
    </w:p>
    <w:p w14:paraId="7EC5AA2C" w14:textId="06B16967" w:rsidR="00BF7F78" w:rsidRPr="00BF7F78" w:rsidRDefault="00BF7F78" w:rsidP="00BF7F78">
      <w:pPr>
        <w:pStyle w:val="Prrafodelista"/>
        <w:numPr>
          <w:ilvl w:val="0"/>
          <w:numId w:val="2"/>
        </w:numPr>
        <w:rPr>
          <w:b/>
          <w:bCs/>
        </w:rPr>
      </w:pPr>
      <w:r>
        <w:t>Pipetas.</w:t>
      </w:r>
    </w:p>
    <w:p w14:paraId="5F253EC0" w14:textId="7822156F" w:rsidR="00BF7F78" w:rsidRPr="00BF7F78" w:rsidRDefault="00BF7F78" w:rsidP="00BF7F78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Solución de </w:t>
      </w:r>
      <w:proofErr w:type="spellStart"/>
      <w:r>
        <w:t>NaOH</w:t>
      </w:r>
      <w:proofErr w:type="spellEnd"/>
      <w:r>
        <w:t xml:space="preserve"> ao 20%.</w:t>
      </w:r>
    </w:p>
    <w:p w14:paraId="25CB743B" w14:textId="53198FB6" w:rsidR="00BF7F78" w:rsidRPr="00BF7F78" w:rsidRDefault="00BF7F78" w:rsidP="00BF7F78">
      <w:pPr>
        <w:pStyle w:val="Prrafodelista"/>
        <w:numPr>
          <w:ilvl w:val="0"/>
          <w:numId w:val="2"/>
        </w:numPr>
        <w:rPr>
          <w:b/>
          <w:bCs/>
        </w:rPr>
      </w:pPr>
      <w:r>
        <w:t>Aceite de oliva.</w:t>
      </w:r>
    </w:p>
    <w:p w14:paraId="2C56D79C" w14:textId="7B455CED" w:rsidR="00481FBE" w:rsidRDefault="00481FBE" w:rsidP="00481FBE">
      <w:pPr>
        <w:rPr>
          <w:b/>
          <w:bCs/>
        </w:rPr>
      </w:pPr>
      <w:r w:rsidRPr="00481FBE">
        <w:rPr>
          <w:b/>
          <w:bCs/>
        </w:rPr>
        <w:t>TÉCNICA</w:t>
      </w:r>
    </w:p>
    <w:p w14:paraId="2F0AFADE" w14:textId="4274DD56" w:rsidR="00481FBE" w:rsidRDefault="00481FBE" w:rsidP="00481FBE">
      <w:pPr>
        <w:pStyle w:val="Prrafodelista"/>
        <w:numPr>
          <w:ilvl w:val="0"/>
          <w:numId w:val="1"/>
        </w:numPr>
      </w:pPr>
      <w:r w:rsidRPr="00481FBE">
        <w:t xml:space="preserve">Colocar nun tubo de ensaio 2 </w:t>
      </w:r>
      <w:proofErr w:type="spellStart"/>
      <w:r w:rsidRPr="00481FBE">
        <w:t>ml</w:t>
      </w:r>
      <w:proofErr w:type="spellEnd"/>
      <w:r w:rsidRPr="00481FBE">
        <w:t xml:space="preserve"> de aceite e 2 </w:t>
      </w:r>
      <w:proofErr w:type="spellStart"/>
      <w:r w:rsidRPr="00481FBE">
        <w:t>ml</w:t>
      </w:r>
      <w:proofErr w:type="spellEnd"/>
      <w:r w:rsidRPr="00481FBE">
        <w:t xml:space="preserve"> de </w:t>
      </w:r>
      <w:proofErr w:type="spellStart"/>
      <w:r w:rsidRPr="00481FBE">
        <w:t>NaOH</w:t>
      </w:r>
      <w:proofErr w:type="spellEnd"/>
      <w:r w:rsidRPr="00481FBE">
        <w:t xml:space="preserve"> ao 20%</w:t>
      </w:r>
      <w:r>
        <w:t>.</w:t>
      </w:r>
    </w:p>
    <w:p w14:paraId="185BFB25" w14:textId="2D9B2CDC" w:rsidR="00481FBE" w:rsidRDefault="00481FBE" w:rsidP="00481FBE">
      <w:pPr>
        <w:pStyle w:val="Prrafodelista"/>
        <w:numPr>
          <w:ilvl w:val="0"/>
          <w:numId w:val="1"/>
        </w:numPr>
      </w:pPr>
      <w:r>
        <w:t>Axitar en</w:t>
      </w:r>
      <w:r w:rsidR="00BF7F78">
        <w:t>e</w:t>
      </w:r>
      <w:r>
        <w:t>rxicamente e colocar o tubo ao baño María de 20 a 30 minutos.</w:t>
      </w:r>
    </w:p>
    <w:p w14:paraId="0F054A4B" w14:textId="14D0F95A" w:rsidR="00BF7F78" w:rsidRPr="00481FBE" w:rsidRDefault="00BF7F78" w:rsidP="00481FBE">
      <w:pPr>
        <w:pStyle w:val="Prrafodelista"/>
        <w:numPr>
          <w:ilvl w:val="0"/>
          <w:numId w:val="1"/>
        </w:numPr>
      </w:pPr>
      <w:r>
        <w:t>Pasado este tempo, observa o tubo de ensaio e describe o que ves.</w:t>
      </w:r>
    </w:p>
    <w:p w14:paraId="1A9A500B" w14:textId="75D268BF" w:rsidR="00481FBE" w:rsidRDefault="00481FBE" w:rsidP="00481FBE">
      <w:pPr>
        <w:rPr>
          <w:b/>
          <w:bCs/>
        </w:rPr>
      </w:pPr>
      <w:r w:rsidRPr="00481FBE">
        <w:rPr>
          <w:b/>
          <w:bCs/>
        </w:rPr>
        <w:t>RESULTADOS</w:t>
      </w:r>
    </w:p>
    <w:p w14:paraId="24096066" w14:textId="27979A1D" w:rsidR="00E4010C" w:rsidRDefault="00E4010C" w:rsidP="00481FBE">
      <w:r>
        <w:t>OBSERVACIÓNS TUBO DE ENSAIO</w:t>
      </w:r>
    </w:p>
    <w:p w14:paraId="7E001C5A" w14:textId="654CB662" w:rsidR="00E4010C" w:rsidRDefault="00E4010C" w:rsidP="00481FBE"/>
    <w:p w14:paraId="4AFDBA06" w14:textId="02D64BA7" w:rsidR="00E4010C" w:rsidRDefault="00E4010C" w:rsidP="00481FBE"/>
    <w:p w14:paraId="7221067A" w14:textId="78027B18" w:rsidR="00E4010C" w:rsidRDefault="00E4010C" w:rsidP="00481FBE"/>
    <w:p w14:paraId="1239338B" w14:textId="77777777" w:rsidR="00E4010C" w:rsidRPr="00E4010C" w:rsidRDefault="00E4010C" w:rsidP="00481FBE"/>
    <w:p w14:paraId="0ECCAF37" w14:textId="28145D2D" w:rsidR="00481FBE" w:rsidRDefault="00481FBE" w:rsidP="00481FBE">
      <w:pPr>
        <w:rPr>
          <w:b/>
          <w:bCs/>
        </w:rPr>
      </w:pPr>
      <w:r w:rsidRPr="00481FBE">
        <w:rPr>
          <w:b/>
          <w:bCs/>
        </w:rPr>
        <w:t>UTILIDADE E CURIOSIDADES</w:t>
      </w:r>
    </w:p>
    <w:p w14:paraId="30473DF9" w14:textId="33081DBF" w:rsidR="00E4010C" w:rsidRPr="00E4010C" w:rsidRDefault="00E4010C" w:rsidP="00481FBE">
      <w:r>
        <w:t xml:space="preserve">O nome desta reacción ven do latín </w:t>
      </w:r>
      <w:r>
        <w:rPr>
          <w:i/>
          <w:iCs/>
        </w:rPr>
        <w:t>sapo</w:t>
      </w:r>
      <w:r>
        <w:t xml:space="preserve"> que significa xabón. Chámase así porque o xabón fabrícase precisamente mediante esta reacción.</w:t>
      </w:r>
    </w:p>
    <w:sectPr w:rsidR="00E4010C" w:rsidRPr="00E4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1350A"/>
    <w:multiLevelType w:val="hybridMultilevel"/>
    <w:tmpl w:val="D9A0544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DA7"/>
    <w:multiLevelType w:val="hybridMultilevel"/>
    <w:tmpl w:val="693A4B2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BE"/>
    <w:rsid w:val="000606CB"/>
    <w:rsid w:val="001F0262"/>
    <w:rsid w:val="00481FBE"/>
    <w:rsid w:val="007C410B"/>
    <w:rsid w:val="00BA78E9"/>
    <w:rsid w:val="00BF7F78"/>
    <w:rsid w:val="00C463B3"/>
    <w:rsid w:val="00E36C7B"/>
    <w:rsid w:val="00E4010C"/>
    <w:rsid w:val="00F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4FC7"/>
  <w15:chartTrackingRefBased/>
  <w15:docId w15:val="{B4CDE053-D5A3-47D8-84C9-EE18EF4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vila</dc:creator>
  <cp:keywords/>
  <dc:description/>
  <cp:lastModifiedBy>lucia vila</cp:lastModifiedBy>
  <cp:revision>4</cp:revision>
  <dcterms:created xsi:type="dcterms:W3CDTF">2020-12-02T16:42:00Z</dcterms:created>
  <dcterms:modified xsi:type="dcterms:W3CDTF">2020-12-02T20:11:00Z</dcterms:modified>
</cp:coreProperties>
</file>