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B0" w:rsidRPr="005714E7" w:rsidRDefault="005714E7">
      <w:pPr>
        <w:rPr>
          <w:rFonts w:ascii="Verdana" w:hAnsi="Verdana"/>
        </w:rPr>
      </w:pPr>
      <w:r w:rsidRPr="005714E7">
        <w:rPr>
          <w:rFonts w:ascii="Verdana" w:hAnsi="Verdana"/>
        </w:rPr>
        <w:t>HISTORIA DA FILOSOFÍA. 2º BACHARELATO. KANT</w:t>
      </w:r>
    </w:p>
    <w:p w:rsidR="005714E7" w:rsidRPr="005714E7" w:rsidRDefault="005714E7">
      <w:pPr>
        <w:rPr>
          <w:rFonts w:ascii="Verdana" w:hAnsi="Verdana"/>
        </w:rPr>
      </w:pPr>
    </w:p>
    <w:p w:rsidR="005714E7" w:rsidRPr="005714E7" w:rsidRDefault="005714E7" w:rsidP="005714E7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5714E7">
        <w:rPr>
          <w:rFonts w:ascii="Verdana" w:hAnsi="Verdana"/>
        </w:rPr>
        <w:t>O coñecemento desperta cos obxectos dos sentidos</w:t>
      </w:r>
    </w:p>
    <w:p w:rsidR="005714E7" w:rsidRDefault="005714E7" w:rsidP="005714E7">
      <w:pPr>
        <w:rPr>
          <w:rFonts w:ascii="Verdana" w:hAnsi="Verdana"/>
        </w:rPr>
      </w:pPr>
    </w:p>
    <w:p w:rsidR="005714E7" w:rsidRPr="005714E7" w:rsidRDefault="005714E7" w:rsidP="005714E7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Pr="005714E7">
        <w:rPr>
          <w:rFonts w:ascii="Verdana" w:hAnsi="Verdana"/>
        </w:rPr>
        <w:t xml:space="preserve">Non hai dúbida ningunha de que todo o noso coñecemento comeza pola experiencia. Pois, como podería ser despertada a actuar a facultade de coñecer senón mediante obxectos que afectan aos nosos sentidos e que ora producen por si mesmos representacións, ora poñen en movemento a capacidade do entendemento para comparar estas representacións […]? Por conseguinte, na orde temporal, ningún coñecemento precede á experiencia, e todo coñecemento comeza con ela. </w:t>
      </w:r>
    </w:p>
    <w:p w:rsidR="005714E7" w:rsidRDefault="005714E7" w:rsidP="005714E7">
      <w:pPr>
        <w:spacing w:line="276" w:lineRule="auto"/>
        <w:jc w:val="both"/>
        <w:rPr>
          <w:rFonts w:ascii="Verdana" w:hAnsi="Verdana"/>
        </w:rPr>
      </w:pPr>
      <w:r w:rsidRPr="005714E7">
        <w:rPr>
          <w:rFonts w:ascii="Verdana" w:hAnsi="Verdana"/>
        </w:rPr>
        <w:t>Pero, aínda que todo o noso coñecemento empece coa experiencia, non por iso procede todo el da experiencia. En efecto, podería ocorrer que o noso mesmo coñecemento empírico fose unha composición do que recibimos medianteas impresións e do que a nosa propia facultade de cpñecer produce (simplemente motivada polas impresións) a partir de si mesmas.</w:t>
      </w:r>
      <w:r>
        <w:rPr>
          <w:rFonts w:ascii="Verdana" w:hAnsi="Verdana"/>
        </w:rPr>
        <w:t>”</w:t>
      </w:r>
    </w:p>
    <w:p w:rsidR="005714E7" w:rsidRDefault="005714E7" w:rsidP="005714E7">
      <w:pPr>
        <w:jc w:val="right"/>
        <w:rPr>
          <w:rFonts w:ascii="Verdana" w:hAnsi="Verdana"/>
          <w:i/>
          <w:sz w:val="20"/>
          <w:szCs w:val="20"/>
        </w:rPr>
      </w:pPr>
      <w:r w:rsidRPr="005714E7">
        <w:rPr>
          <w:rFonts w:ascii="Verdana" w:hAnsi="Verdana"/>
          <w:sz w:val="20"/>
          <w:szCs w:val="20"/>
        </w:rPr>
        <w:t xml:space="preserve">Imanuel KANT, </w:t>
      </w:r>
      <w:r w:rsidRPr="005714E7">
        <w:rPr>
          <w:rFonts w:ascii="Verdana" w:hAnsi="Verdana"/>
          <w:i/>
          <w:sz w:val="20"/>
          <w:szCs w:val="20"/>
        </w:rPr>
        <w:t>Crítica da razón pura</w:t>
      </w:r>
    </w:p>
    <w:p w:rsidR="005714E7" w:rsidRDefault="005714E7" w:rsidP="005714E7">
      <w:pPr>
        <w:jc w:val="right"/>
        <w:rPr>
          <w:rFonts w:ascii="Verdana" w:hAnsi="Verdana"/>
          <w:i/>
          <w:sz w:val="20"/>
          <w:szCs w:val="20"/>
        </w:rPr>
      </w:pPr>
    </w:p>
    <w:p w:rsidR="005714E7" w:rsidRDefault="005714E7" w:rsidP="005714E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Indica a idea ou ideas principais do texto.</w:t>
      </w:r>
    </w:p>
    <w:p w:rsidR="005714E7" w:rsidRDefault="005714E7" w:rsidP="005714E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Por que afirma Kant que non todo o coñecemento procede da experiencia?</w:t>
      </w:r>
    </w:p>
    <w:p w:rsidR="005714E7" w:rsidRDefault="005714E7" w:rsidP="005714E7">
      <w:pPr>
        <w:jc w:val="both"/>
        <w:rPr>
          <w:rFonts w:ascii="Verdana" w:hAnsi="Verdana"/>
        </w:rPr>
      </w:pPr>
    </w:p>
    <w:p w:rsidR="005714E7" w:rsidRDefault="005714E7" w:rsidP="005714E7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Distinción entre</w:t>
      </w:r>
      <w:r w:rsidR="000730F9">
        <w:rPr>
          <w:rFonts w:ascii="Verdana" w:hAnsi="Verdana"/>
        </w:rPr>
        <w:t xml:space="preserve"> xuízos analíticos e xuízos sintéticos</w:t>
      </w:r>
    </w:p>
    <w:p w:rsidR="000730F9" w:rsidRDefault="000730F9" w:rsidP="000730F9">
      <w:pPr>
        <w:jc w:val="both"/>
        <w:rPr>
          <w:rFonts w:ascii="Verdana" w:hAnsi="Verdana"/>
        </w:rPr>
      </w:pPr>
    </w:p>
    <w:p w:rsidR="000730F9" w:rsidRDefault="000730F9" w:rsidP="000730F9">
      <w:pPr>
        <w:jc w:val="both"/>
        <w:rPr>
          <w:rFonts w:ascii="Verdana" w:hAnsi="Verdana"/>
        </w:rPr>
      </w:pPr>
      <w:r>
        <w:rPr>
          <w:rFonts w:ascii="Verdana" w:hAnsi="Verdana"/>
        </w:rPr>
        <w:t>“En todos os xuízos nos que se pensa a relación entre un suxeito e un predicado […] tal relación pode ter dúas formas: ou ben o predicado B pertence ao suxeito A como algo que está (implícitamente) contido no concepto A, ou ben B se atopa completamente fóra do concepto A, aínda que garde con el algunha conexión. No primeiro caso chamo ao xuízo analítico; no segundo, sintético. Os xuízos analíticos (afirmativos) son, pois, aqueles nos que se pensa o lazo entre predicado e suxeito mediante a identidade; aqueles nos qu ese pensa sen identidade chamaranse sintéticos.”</w:t>
      </w:r>
    </w:p>
    <w:p w:rsidR="000730F9" w:rsidRDefault="000730F9" w:rsidP="00DC4613">
      <w:pPr>
        <w:jc w:val="right"/>
        <w:rPr>
          <w:rFonts w:ascii="Verdana" w:hAnsi="Verdana"/>
          <w:i/>
          <w:sz w:val="20"/>
          <w:szCs w:val="20"/>
        </w:rPr>
      </w:pPr>
      <w:r w:rsidRPr="000730F9">
        <w:rPr>
          <w:rFonts w:ascii="Verdana" w:hAnsi="Verdana"/>
          <w:sz w:val="20"/>
          <w:szCs w:val="20"/>
        </w:rPr>
        <w:t xml:space="preserve">Immanuel KANT, </w:t>
      </w:r>
      <w:r w:rsidRPr="000730F9">
        <w:rPr>
          <w:rFonts w:ascii="Verdana" w:hAnsi="Verdana"/>
          <w:i/>
          <w:sz w:val="20"/>
          <w:szCs w:val="20"/>
        </w:rPr>
        <w:t>Crítica da razón pura</w:t>
      </w:r>
    </w:p>
    <w:p w:rsidR="00DC4613" w:rsidRDefault="00DC4613" w:rsidP="00DC4613">
      <w:pPr>
        <w:jc w:val="both"/>
        <w:rPr>
          <w:rFonts w:ascii="Verdana" w:hAnsi="Verdana"/>
        </w:rPr>
      </w:pPr>
    </w:p>
    <w:p w:rsidR="00DC4613" w:rsidRDefault="00DC4613" w:rsidP="00DC4613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Resume o texto.</w:t>
      </w:r>
    </w:p>
    <w:p w:rsidR="00DC4613" w:rsidRPr="00DC4613" w:rsidRDefault="00DC4613" w:rsidP="00DC4613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Define xuízo analítico e xuízo sintético. </w:t>
      </w:r>
      <w:bookmarkStart w:id="0" w:name="_GoBack"/>
      <w:bookmarkEnd w:id="0"/>
    </w:p>
    <w:sectPr w:rsidR="00DC4613" w:rsidRPr="00DC4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1E48"/>
    <w:multiLevelType w:val="hybridMultilevel"/>
    <w:tmpl w:val="DBCE2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74D3"/>
    <w:multiLevelType w:val="hybridMultilevel"/>
    <w:tmpl w:val="39281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21DF9"/>
    <w:multiLevelType w:val="hybridMultilevel"/>
    <w:tmpl w:val="38EE4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0"/>
    <w:rsid w:val="000730F9"/>
    <w:rsid w:val="005714E7"/>
    <w:rsid w:val="007545B0"/>
    <w:rsid w:val="00AF03E0"/>
    <w:rsid w:val="00D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37F4"/>
  <w15:chartTrackingRefBased/>
  <w15:docId w15:val="{730EB6B9-861E-4BDD-85A4-1A73C8A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Busto Dopazo</dc:creator>
  <cp:keywords/>
  <dc:description/>
  <cp:lastModifiedBy>Estefanía Busto Dopazo</cp:lastModifiedBy>
  <cp:revision>3</cp:revision>
  <dcterms:created xsi:type="dcterms:W3CDTF">2024-04-10T12:37:00Z</dcterms:created>
  <dcterms:modified xsi:type="dcterms:W3CDTF">2024-04-10T12:58:00Z</dcterms:modified>
</cp:coreProperties>
</file>