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https://faespana.wordpress.com/2019/02/24/actividade-voluntaria-a-historia-a-traves-da-mina-familia/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hyperlink xmlns:r="http://schemas.openxmlformats.org/officeDocument/2006/relationships" r:id="docRId1">
        <w:r>
          <w:rPr>
            <w:rFonts w:ascii="Times New Roman" w:hAnsi="Times New Roman" w:cs="Times New Roman" w:eastAsia="Times New Roman"/>
            <w:b/>
            <w:color w:val="0000FF"/>
            <w:spacing w:val="0"/>
            <w:position w:val="0"/>
            <w:sz w:val="40"/>
            <w:u w:val="single"/>
            <w:shd w:fill="auto" w:val="clear"/>
          </w:rPr>
          <w:t xml:space="preserve">ACTIVIDADE VOLUNTARIA: “A HISTORIA A TRAVÉS DA MIÑA FAMILIA”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5304" w:dyaOrig="3462">
          <v:rect xmlns:o="urn:schemas-microsoft-com:office:office" xmlns:v="urn:schemas-microsoft-com:vml" id="rectole0000000000" style="width:265.200000pt;height:173.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Aquí tes unha boa oportunidade para reflexionar sobre a Historia de España, dende a Guerra Civil ata o final da ditadura franquista, a través da túa propia familia.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A idea é que fales con membros da túa familia (especialmente, os avós) ou algunha persona maior do teu entorno, nun formato de entrevista, co formulario proposto. Podes completar este traballo de historia oral con materiais de apoio, como fotos, cartas, documentos….ou engadindo outros aspectos da historia cotiá non recollidos no formulario da enquisa.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000000"/>
          <w:spacing w:val="0"/>
          <w:position w:val="0"/>
          <w:sz w:val="36"/>
          <w:shd w:fill="auto" w:val="clear"/>
        </w:rPr>
        <w:t xml:space="preserve">Historia oral sobre o franquismo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7"/>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Nos chamados “anos da fame”: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Pasaron fame?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Que comian?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Que alimentos permitía a “cartilla de racionamemto”? ¿Chegaba para toda a familia?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9"/>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O “estraperlo” foi unha actividade á que recorreu algunha xente para poder vivir nesta época, aínda que estaba penalizada pola lei (Lei de 1941)</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Que recorda vostede do estraperlo?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Coñecía a persoas que se dedicaran ó estraperlo?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Que alimentos ou obxectos se vendían?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Foi alguén, penalizado/a por esta práctica, ou facía a Garda Civil “a vista gorda”?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Alguén se enriqueceu con esta práctica?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11"/>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En que traballaba nesta época e canto gañaba? Chegaba o salario para manter a familia?. Pensa que sen o traballo realizado polas mullleres nas casas e fóra delas (atender ós animais e ó campo, coser, traballar nas fábricas, etc), sería posible a supervivencia?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4.. Só para as mulleres.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Pode contarnos todo o traballo que realizaba desde cando se levantaba ata cando se deitaba?.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Tiñan auga corrente na casa?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En que ano tiveron auga corrente?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Cando tiveron a primeira neveira, a primeira lavadora?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Ademais do traballo na casa, realizaba outro traballo fóra?. No caso de ser a súa resposta positiva ¿onde traballaba?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Había na súa localidade  algún tipo de industrias onde traballaran fundamentalmente as mulleres? Que horario tiñan? Que salario cobraban? Tiñan Seguridade Social?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Perdeu ou deixou o traballo unha vez casada? ¿Por que?.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Pensa que sen o traballo realizado por vostede na casa  e fóra dela  (atender aos animais e ao campo, coser, traballar na pesca ou na industria, servir noutras casas, etc) podería saír a familia adiante?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Participou nalgunha folga?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13"/>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Déronlle os mesmos estudios ás fillas que ós fillos? En caso de ser a resposta negativa indique os motivos.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15"/>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Só para as mulleres. Durante o franquismo dictáronse unha serie de leis que fixeron voltar ás mulleres a desenvolver o papel de esposas, amas da casa e nais. Leis que facían necesario o permiso do home para poder traballar fóra da casa, para poder vender propiedades, para saír fóra do país… Tamén a perda do plus familiar ás familias numerosas se a muller traballaba fóra da casa, a penalización da publicidade de anticonceptivos e do seu uso, a prohibición de levar saias curtas, camisas sen mangas, obrigatoriedade de usar albornoz nas praias, etc…..</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Recorda vostede algo disto?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Viu limitada a súa liberdade durante este tempo? ¿Por que?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Como reaccionou?</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7.A importancia da Igrexa aumentou neste tempo? Como viviu vostede isto?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17"/>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Que visión daban o goberno franquista e a Igrexa do comunismo e en xeral dos partidos de esquerda?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19"/>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Arredor dos anos 50, as principais potencias mundiais levantaron o bloqueo ó que tiñan sometida España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Recorda vostede se a apertura de España e o fin do bloqueo internacional supuxo unha mellora na calidade de vida? Houbo máis traballo? En que aspectos notou este cambio?.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21"/>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Había problemas para falar en galego?, Onde?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Na casa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Na escola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No/a medico/a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No comercio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Outros:    </w: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23"/>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Podíase vivir en liberdade? Por que?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25"/>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Que supuxo para vostede a chegada da televisión?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numPr>
          <w:ilvl w:val="0"/>
          <w:numId w:val="27"/>
        </w:numPr>
        <w:tabs>
          <w:tab w:val="left" w:pos="720" w:leader="none"/>
        </w:tabs>
        <w:spacing w:before="100" w:after="100" w:line="240"/>
        <w:ind w:right="0" w:left="720" w:hanging="36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Ten algunha anécdota ou algo a destacar por vostede desta época que lle tocou vivir?</w:t>
      </w:r>
    </w:p>
    <w:p>
      <w:pPr>
        <w:tabs>
          <w:tab w:val="left" w:pos="720" w:leader="none"/>
        </w:tabs>
        <w:spacing w:before="100" w:after="100" w:line="240"/>
        <w:ind w:right="0" w:left="360" w:firstLine="0"/>
        <w:jc w:val="left"/>
        <w:rPr>
          <w:rFonts w:ascii="Times New Roman" w:hAnsi="Times New Roman" w:cs="Times New Roman" w:eastAsia="Times New Roman"/>
          <w:b/>
          <w:color w:val="auto"/>
          <w:spacing w:val="0"/>
          <w:position w:val="0"/>
          <w:sz w:val="27"/>
          <w:shd w:fill="auto" w:val="clear"/>
        </w:rPr>
      </w:pPr>
    </w:p>
    <w:p>
      <w:pPr>
        <w:tabs>
          <w:tab w:val="left" w:pos="720" w:leader="none"/>
        </w:tabs>
        <w:spacing w:before="100" w:after="100" w:line="240"/>
        <w:ind w:right="0" w:left="360" w:firstLine="0"/>
        <w:jc w:val="left"/>
        <w:rPr>
          <w:rFonts w:ascii="Times New Roman" w:hAnsi="Times New Roman" w:cs="Times New Roman" w:eastAsia="Times New Roman"/>
          <w:b/>
          <w:color w:val="auto"/>
          <w:spacing w:val="0"/>
          <w:position w:val="0"/>
          <w:sz w:val="27"/>
          <w:shd w:fill="auto" w:val="clear"/>
        </w:rPr>
      </w:pPr>
    </w:p>
    <w:p>
      <w:pPr>
        <w:tabs>
          <w:tab w:val="left" w:pos="720" w:leader="none"/>
        </w:tabs>
        <w:spacing w:before="100" w:after="100" w:line="240"/>
        <w:ind w:right="0" w:left="360" w:firstLine="0"/>
        <w:jc w:val="left"/>
        <w:rPr>
          <w:rFonts w:ascii="Times New Roman" w:hAnsi="Times New Roman" w:cs="Times New Roman" w:eastAsia="Times New Roman"/>
          <w:b/>
          <w:color w:val="auto"/>
          <w:spacing w:val="0"/>
          <w:position w:val="0"/>
          <w:sz w:val="27"/>
          <w:shd w:fill="auto" w:val="clear"/>
        </w:rPr>
      </w:pPr>
    </w:p>
    <w:p>
      <w:pPr>
        <w:tabs>
          <w:tab w:val="left" w:pos="720" w:leader="none"/>
        </w:tabs>
        <w:spacing w:before="100" w:after="100" w:line="240"/>
        <w:ind w:right="0" w:left="360" w:firstLine="0"/>
        <w:jc w:val="both"/>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b/>
          <w:i/>
          <w:color w:val="000000"/>
          <w:spacing w:val="0"/>
          <w:position w:val="0"/>
          <w:sz w:val="27"/>
          <w:shd w:fill="auto" w:val="clear"/>
        </w:rPr>
        <w:t xml:space="preserve">PODES ENGADIR OUTRAS PREGUNTAS SOBRE: </w:t>
      </w:r>
      <w:r>
        <w:rPr>
          <w:rFonts w:ascii="Times New Roman" w:hAnsi="Times New Roman" w:cs="Times New Roman" w:eastAsia="Times New Roman"/>
          <w:i/>
          <w:color w:val="000000"/>
          <w:spacing w:val="0"/>
          <w:position w:val="0"/>
          <w:sz w:val="27"/>
          <w:shd w:fill="auto" w:val="clear"/>
        </w:rPr>
        <w:t xml:space="preserve">como se divertían, si axudaban na casa, se coñecen algunha historia da represión franquista (fuxidos, xente agochada, "paseos",..) ou de como fora a súa emigración,...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7">
    <w:abstractNumId w:val="60"/>
  </w:num>
  <w:num w:numId="9">
    <w:abstractNumId w:val="54"/>
  </w:num>
  <w:num w:numId="11">
    <w:abstractNumId w:val="48"/>
  </w:num>
  <w:num w:numId="13">
    <w:abstractNumId w:val="42"/>
  </w:num>
  <w:num w:numId="15">
    <w:abstractNumId w:val="36"/>
  </w:num>
  <w:num w:numId="17">
    <w:abstractNumId w:val="30"/>
  </w:num>
  <w:num w:numId="19">
    <w:abstractNumId w:val="24"/>
  </w:num>
  <w:num w:numId="21">
    <w:abstractNumId w:val="18"/>
  </w:num>
  <w:num w:numId="23">
    <w:abstractNumId w:val="12"/>
  </w:num>
  <w:num w:numId="25">
    <w:abstractNumId w:val="6"/>
  </w:num>
  <w:num w:numId="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faespana.wordpress.com/2019/02/24/actividade-voluntaria-a-historia-a-traves-da-mina-familia/" Id="docRId1" Type="http://schemas.openxmlformats.org/officeDocument/2006/relationships/hyperlink"/><Relationship Target="media/image0.wmf" Id="docRId3" Type="http://schemas.openxmlformats.org/officeDocument/2006/relationships/image"/><Relationship Target="styles.xml" Id="docRId5" Type="http://schemas.openxmlformats.org/officeDocument/2006/relationships/styles"/><Relationship TargetMode="External" Target="https://faespana.wordpress.com/2019/02/24/actividade-voluntaria-a-historia-a-traves-da-mina-familia/" Id="docRId0" Type="http://schemas.openxmlformats.org/officeDocument/2006/relationships/hyperlink"/><Relationship Target="embeddings/oleObject0.bin" Id="docRId2" Type="http://schemas.openxmlformats.org/officeDocument/2006/relationships/oleObject"/><Relationship Target="numbering.xml" Id="docRId4" Type="http://schemas.openxmlformats.org/officeDocument/2006/relationships/numbering"/></Relationships>
</file>