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8E" w:rsidRPr="00AE72D9" w:rsidRDefault="00ED358E" w:rsidP="00ED358E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gl-ES"/>
        </w:rPr>
      </w:pPr>
      <w:r w:rsidRPr="00AE72D9">
        <w:rPr>
          <w:rFonts w:ascii="Times New Roman" w:hAnsi="Times New Roman" w:cs="Times New Roman"/>
          <w:b/>
          <w:sz w:val="28"/>
          <w:lang w:val="gl-ES"/>
        </w:rPr>
        <w:t>UNIDADE 1: O SÉCULO XVIII. O ANTIGO RÉXIME</w:t>
      </w:r>
    </w:p>
    <w:p w:rsidR="00ED358E" w:rsidRPr="00ED358E" w:rsidRDefault="00CE20D8" w:rsidP="00ED358E">
      <w:pPr>
        <w:jc w:val="both"/>
        <w:rPr>
          <w:rFonts w:ascii="Times New Roman" w:hAnsi="Times New Roman" w:cs="Times New Roman"/>
          <w:color w:val="FF0000"/>
          <w:sz w:val="24"/>
          <w:lang w:val="gl-ES"/>
        </w:rPr>
      </w:pPr>
      <w:r>
        <w:rPr>
          <w:rFonts w:ascii="Times New Roman" w:hAnsi="Times New Roman" w:cs="Times New Roman"/>
          <w:color w:val="FF0000"/>
          <w:sz w:val="24"/>
          <w:lang w:val="gl-ES"/>
        </w:rPr>
        <w:t>Isto sería o que habería que comentar en cada termo para conseguir a máxima puntuación en cada definición. Lembrade que iso non significa que o teñades que dicir exactamente con estas palabras!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>GLOSARIO</w:t>
      </w:r>
    </w:p>
    <w:p w:rsidR="00ED358E" w:rsidRP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ED358E">
        <w:rPr>
          <w:rFonts w:ascii="Times New Roman" w:hAnsi="Times New Roman" w:cs="Times New Roman"/>
          <w:b/>
          <w:sz w:val="24"/>
          <w:lang w:val="gl-ES"/>
        </w:rPr>
        <w:t>Antigo Réxime:</w:t>
      </w:r>
      <w:r>
        <w:rPr>
          <w:rFonts w:ascii="Times New Roman" w:hAnsi="Times New Roman" w:cs="Times New Roman"/>
          <w:sz w:val="24"/>
          <w:lang w:val="gl-ES"/>
        </w:rPr>
        <w:t xml:space="preserve"> </w:t>
      </w:r>
      <w:r w:rsidRPr="00ED358E">
        <w:rPr>
          <w:rFonts w:ascii="Times New Roman" w:hAnsi="Times New Roman" w:cs="Times New Roman"/>
          <w:sz w:val="24"/>
          <w:lang w:val="gl-ES"/>
        </w:rPr>
        <w:t>conxunto de elementos que caracterizan a sociedade, a economía e a política dos reinos europeos nos séculos XVI, XVII e, sobre todo, no XVIII. A</w:t>
      </w:r>
      <w:r>
        <w:rPr>
          <w:rFonts w:ascii="Times New Roman" w:hAnsi="Times New Roman" w:cs="Times New Roman"/>
          <w:sz w:val="24"/>
          <w:lang w:val="gl-ES"/>
        </w:rPr>
        <w:t>s súas c</w:t>
      </w:r>
      <w:r w:rsidRPr="00ED358E">
        <w:rPr>
          <w:rFonts w:ascii="Times New Roman" w:hAnsi="Times New Roman" w:cs="Times New Roman"/>
          <w:sz w:val="24"/>
          <w:lang w:val="gl-ES"/>
        </w:rPr>
        <w:t>aracterísticas</w:t>
      </w:r>
      <w:r>
        <w:rPr>
          <w:rFonts w:ascii="Times New Roman" w:hAnsi="Times New Roman" w:cs="Times New Roman"/>
          <w:sz w:val="24"/>
          <w:lang w:val="gl-ES"/>
        </w:rPr>
        <w:t xml:space="preserve"> son</w:t>
      </w:r>
      <w:r w:rsidRPr="00ED358E">
        <w:rPr>
          <w:rFonts w:ascii="Times New Roman" w:hAnsi="Times New Roman" w:cs="Times New Roman"/>
          <w:sz w:val="24"/>
          <w:lang w:val="gl-ES"/>
        </w:rPr>
        <w:t>:</w:t>
      </w:r>
      <w:r>
        <w:rPr>
          <w:rFonts w:ascii="Times New Roman" w:hAnsi="Times New Roman" w:cs="Times New Roman"/>
          <w:sz w:val="24"/>
          <w:lang w:val="gl-ES"/>
        </w:rPr>
        <w:t xml:space="preserve"> </w:t>
      </w:r>
      <w:r w:rsidRPr="00ED358E">
        <w:rPr>
          <w:rFonts w:ascii="Times New Roman" w:hAnsi="Times New Roman" w:cs="Times New Roman"/>
          <w:sz w:val="24"/>
          <w:lang w:val="gl-ES"/>
        </w:rPr>
        <w:t>sociedade estamental,</w:t>
      </w:r>
      <w:r>
        <w:rPr>
          <w:rFonts w:ascii="Times New Roman" w:hAnsi="Times New Roman" w:cs="Times New Roman"/>
          <w:sz w:val="24"/>
          <w:lang w:val="gl-ES"/>
        </w:rPr>
        <w:t xml:space="preserve"> economía agraria e absolutismo.</w:t>
      </w:r>
    </w:p>
    <w:p w:rsidR="00ED358E" w:rsidRP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ED358E">
        <w:rPr>
          <w:rFonts w:ascii="Times New Roman" w:hAnsi="Times New Roman" w:cs="Times New Roman"/>
          <w:b/>
          <w:sz w:val="24"/>
          <w:lang w:val="gl-ES"/>
        </w:rPr>
        <w:t>Sociedade estamental</w:t>
      </w:r>
      <w:r>
        <w:rPr>
          <w:rFonts w:ascii="Times New Roman" w:hAnsi="Times New Roman" w:cs="Times New Roman"/>
          <w:b/>
          <w:sz w:val="24"/>
          <w:lang w:val="gl-ES"/>
        </w:rPr>
        <w:t xml:space="preserve">: </w:t>
      </w:r>
      <w:r w:rsidRPr="00ED358E">
        <w:rPr>
          <w:rFonts w:ascii="Times New Roman" w:hAnsi="Times New Roman" w:cs="Times New Roman"/>
          <w:sz w:val="24"/>
          <w:lang w:val="gl-ES"/>
        </w:rPr>
        <w:t>tipo de sociedade</w:t>
      </w:r>
      <w:r>
        <w:rPr>
          <w:rFonts w:ascii="Times New Roman" w:hAnsi="Times New Roman" w:cs="Times New Roman"/>
          <w:sz w:val="24"/>
          <w:lang w:val="gl-ES"/>
        </w:rPr>
        <w:t xml:space="preserve"> con estrutura piramidal, composta por ordes ou estamentos: a nobreza, o clero e a xente do común ou “terceiro estado”. Estaba caracterizada polo inmovilismo e os privilexios propios do clero e a nobreza.</w:t>
      </w:r>
    </w:p>
    <w:p w:rsidR="00ED358E" w:rsidRP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ED358E">
        <w:rPr>
          <w:rFonts w:ascii="Times New Roman" w:hAnsi="Times New Roman" w:cs="Times New Roman"/>
          <w:b/>
          <w:sz w:val="24"/>
          <w:lang w:val="gl-ES"/>
        </w:rPr>
        <w:t xml:space="preserve">Mans mortas: </w:t>
      </w:r>
      <w:r>
        <w:rPr>
          <w:rFonts w:ascii="Times New Roman" w:hAnsi="Times New Roman" w:cs="Times New Roman"/>
          <w:sz w:val="24"/>
          <w:lang w:val="gl-ES"/>
        </w:rPr>
        <w:t>terras propiedade do clero e algunhas da nobreza, que non estaban traballadas e que non se podían vender.</w:t>
      </w:r>
    </w:p>
    <w:p w:rsidR="00ED358E" w:rsidRP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ED358E">
        <w:rPr>
          <w:rFonts w:ascii="Times New Roman" w:hAnsi="Times New Roman" w:cs="Times New Roman"/>
          <w:b/>
          <w:sz w:val="24"/>
          <w:lang w:val="gl-ES"/>
        </w:rPr>
        <w:t xml:space="preserve">Comercio triangular: </w:t>
      </w:r>
      <w:r>
        <w:rPr>
          <w:rFonts w:ascii="Times New Roman" w:hAnsi="Times New Roman" w:cs="Times New Roman"/>
          <w:sz w:val="24"/>
          <w:lang w:val="gl-ES"/>
        </w:rPr>
        <w:t xml:space="preserve">tipo de comercio exterior desenvolvido entre Europa, África e América. Dende Europa vendían armas e manufacturas a África e alí mercaban escravos, que vendían en América a cambio de metais preciosos e </w:t>
      </w:r>
      <w:r w:rsidR="00F3294F">
        <w:rPr>
          <w:rFonts w:ascii="Times New Roman" w:hAnsi="Times New Roman" w:cs="Times New Roman"/>
          <w:sz w:val="24"/>
          <w:lang w:val="gl-ES"/>
        </w:rPr>
        <w:t>produtos agrícolas.</w:t>
      </w:r>
    </w:p>
    <w:p w:rsidR="00ED358E" w:rsidRPr="00F3294F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ED358E">
        <w:rPr>
          <w:rFonts w:ascii="Times New Roman" w:hAnsi="Times New Roman" w:cs="Times New Roman"/>
          <w:b/>
          <w:sz w:val="24"/>
          <w:lang w:val="gl-ES"/>
        </w:rPr>
        <w:t>Mercantilismo</w:t>
      </w:r>
      <w:r>
        <w:rPr>
          <w:rFonts w:ascii="Times New Roman" w:hAnsi="Times New Roman" w:cs="Times New Roman"/>
          <w:b/>
          <w:sz w:val="24"/>
          <w:lang w:val="gl-ES"/>
        </w:rPr>
        <w:t xml:space="preserve">: </w:t>
      </w:r>
      <w:r w:rsidR="00F3294F">
        <w:rPr>
          <w:rFonts w:ascii="Times New Roman" w:hAnsi="Times New Roman" w:cs="Times New Roman"/>
          <w:sz w:val="24"/>
          <w:lang w:val="gl-ES"/>
        </w:rPr>
        <w:t>teoría económica que sostiña que a riqueza dun país dependía da cantidade de metais preciosos que acumulaba, polo que os Estados debían favorecer a produción e a exportación dos seus produtos, poñendo trabas á entrada de produtos doutros países e á saída de moedas.</w:t>
      </w:r>
    </w:p>
    <w:p w:rsidR="00ED358E" w:rsidRPr="00F3294F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F3294F">
        <w:rPr>
          <w:rFonts w:ascii="Times New Roman" w:hAnsi="Times New Roman" w:cs="Times New Roman"/>
          <w:b/>
          <w:sz w:val="24"/>
          <w:lang w:val="gl-ES"/>
        </w:rPr>
        <w:t>Monarquía absoluta</w:t>
      </w:r>
      <w:r w:rsidR="00F3294F">
        <w:rPr>
          <w:rFonts w:ascii="Times New Roman" w:hAnsi="Times New Roman" w:cs="Times New Roman"/>
          <w:b/>
          <w:sz w:val="24"/>
          <w:lang w:val="gl-ES"/>
        </w:rPr>
        <w:t xml:space="preserve">: </w:t>
      </w:r>
      <w:r w:rsidR="00F3294F">
        <w:rPr>
          <w:rFonts w:ascii="Times New Roman" w:hAnsi="Times New Roman" w:cs="Times New Roman"/>
          <w:sz w:val="24"/>
          <w:lang w:val="gl-ES"/>
        </w:rPr>
        <w:t>sistema político propio do Antigo Réxime, no que o rei concentraba todos os poderes (lexislativo, executivo, xudicial, militar, etc.). Esta situación xustificábase dicindo que o poder procedía directamente de Deus.</w:t>
      </w:r>
    </w:p>
    <w:p w:rsidR="00ED358E" w:rsidRPr="00F3294F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F3294F">
        <w:rPr>
          <w:rFonts w:ascii="Times New Roman" w:hAnsi="Times New Roman" w:cs="Times New Roman"/>
          <w:b/>
          <w:sz w:val="24"/>
          <w:lang w:val="gl-ES"/>
        </w:rPr>
        <w:t>Monarquía parlamentaria</w:t>
      </w:r>
      <w:r w:rsidR="00F3294F">
        <w:rPr>
          <w:rFonts w:ascii="Times New Roman" w:hAnsi="Times New Roman" w:cs="Times New Roman"/>
          <w:b/>
          <w:sz w:val="24"/>
          <w:lang w:val="gl-ES"/>
        </w:rPr>
        <w:t xml:space="preserve">: </w:t>
      </w:r>
      <w:r w:rsidR="00F3294F" w:rsidRPr="00F3294F">
        <w:rPr>
          <w:rFonts w:ascii="Times New Roman" w:hAnsi="Times New Roman" w:cs="Times New Roman"/>
          <w:sz w:val="24"/>
          <w:lang w:val="gl-ES"/>
        </w:rPr>
        <w:t>sistema po</w:t>
      </w:r>
      <w:r w:rsidR="00F3294F">
        <w:rPr>
          <w:rFonts w:ascii="Times New Roman" w:hAnsi="Times New Roman" w:cs="Times New Roman"/>
          <w:sz w:val="24"/>
          <w:lang w:val="gl-ES"/>
        </w:rPr>
        <w:t>lítico no que o rei debe someterse á lei e ao control do Parlamento, compartindo o seu poder. Un exemplo de monarquía parlamentaria no século XVIII sería Ingalterra.</w:t>
      </w:r>
    </w:p>
    <w:p w:rsidR="00ED358E" w:rsidRPr="00F3294F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F3294F">
        <w:rPr>
          <w:rFonts w:ascii="Times New Roman" w:hAnsi="Times New Roman" w:cs="Times New Roman"/>
          <w:b/>
          <w:sz w:val="24"/>
          <w:lang w:val="gl-ES"/>
        </w:rPr>
        <w:t>Ilustración</w:t>
      </w:r>
      <w:r w:rsidR="00F3294F">
        <w:rPr>
          <w:rFonts w:ascii="Times New Roman" w:hAnsi="Times New Roman" w:cs="Times New Roman"/>
          <w:b/>
          <w:sz w:val="24"/>
          <w:lang w:val="gl-ES"/>
        </w:rPr>
        <w:t xml:space="preserve">: </w:t>
      </w:r>
      <w:r w:rsidR="00F3294F">
        <w:rPr>
          <w:rFonts w:ascii="Times New Roman" w:hAnsi="Times New Roman" w:cs="Times New Roman"/>
          <w:sz w:val="24"/>
          <w:lang w:val="gl-ES"/>
        </w:rPr>
        <w:t xml:space="preserve">movemento ideolóxico e cultural que se desenvolveu en Europa e América durante o século XVIII, caracterizado pola confianza no </w:t>
      </w:r>
      <w:r w:rsidR="00F3294F" w:rsidRPr="00F3294F">
        <w:rPr>
          <w:rFonts w:ascii="Times New Roman" w:hAnsi="Times New Roman" w:cs="Times New Roman"/>
          <w:sz w:val="24"/>
          <w:lang w:val="gl-ES"/>
        </w:rPr>
        <w:t>uso da razón</w:t>
      </w:r>
      <w:r w:rsidR="00F3294F">
        <w:rPr>
          <w:rFonts w:ascii="Times New Roman" w:hAnsi="Times New Roman" w:cs="Times New Roman"/>
          <w:sz w:val="24"/>
          <w:lang w:val="gl-ES"/>
        </w:rPr>
        <w:t>, motivo polo que tamén se lle chama Século das Luces ou da Razón.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F3294F">
        <w:rPr>
          <w:rFonts w:ascii="Times New Roman" w:hAnsi="Times New Roman" w:cs="Times New Roman"/>
          <w:b/>
          <w:sz w:val="24"/>
          <w:lang w:val="gl-ES"/>
        </w:rPr>
        <w:t>Despotismo ilustrado</w:t>
      </w:r>
      <w:r w:rsidR="00F3294F" w:rsidRPr="00F3294F">
        <w:rPr>
          <w:rFonts w:ascii="Times New Roman" w:hAnsi="Times New Roman" w:cs="Times New Roman"/>
          <w:b/>
          <w:sz w:val="24"/>
          <w:lang w:val="gl-ES"/>
        </w:rPr>
        <w:t>:</w:t>
      </w:r>
      <w:r w:rsidR="00F3294F">
        <w:rPr>
          <w:rFonts w:ascii="Times New Roman" w:hAnsi="Times New Roman" w:cs="Times New Roman"/>
          <w:sz w:val="24"/>
          <w:lang w:val="gl-ES"/>
        </w:rPr>
        <w:t xml:space="preserve"> sistema político que combinaba o absolutismo con algunhas ideas reformistas da Ilustración. Algúns exemplos de déspotas ilustrados serían Carlos III de España, Catarina a Grande de Rusia ou Federico II de Prusia.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F3294F">
        <w:rPr>
          <w:rFonts w:ascii="Times New Roman" w:hAnsi="Times New Roman" w:cs="Times New Roman"/>
          <w:b/>
          <w:sz w:val="24"/>
          <w:lang w:val="gl-ES"/>
        </w:rPr>
        <w:t>Desamortización</w:t>
      </w:r>
      <w:r w:rsidR="00F3294F">
        <w:rPr>
          <w:rFonts w:ascii="Times New Roman" w:hAnsi="Times New Roman" w:cs="Times New Roman"/>
          <w:sz w:val="24"/>
          <w:lang w:val="gl-ES"/>
        </w:rPr>
        <w:t xml:space="preserve">: expropiación das terras do clero, para poñelas á venda.  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CE20D8">
        <w:rPr>
          <w:rFonts w:ascii="Times New Roman" w:hAnsi="Times New Roman" w:cs="Times New Roman"/>
          <w:b/>
          <w:sz w:val="24"/>
          <w:lang w:val="gl-ES"/>
        </w:rPr>
        <w:t>Tratado</w:t>
      </w:r>
      <w:r w:rsidR="00F3294F" w:rsidRPr="00CE20D8">
        <w:rPr>
          <w:rFonts w:ascii="Times New Roman" w:hAnsi="Times New Roman" w:cs="Times New Roman"/>
          <w:b/>
          <w:sz w:val="24"/>
          <w:lang w:val="gl-ES"/>
        </w:rPr>
        <w:t>s</w:t>
      </w:r>
      <w:r w:rsidRPr="00CE20D8">
        <w:rPr>
          <w:rFonts w:ascii="Times New Roman" w:hAnsi="Times New Roman" w:cs="Times New Roman"/>
          <w:b/>
          <w:sz w:val="24"/>
          <w:lang w:val="gl-ES"/>
        </w:rPr>
        <w:t xml:space="preserve"> de Utrecht-Radstat</w:t>
      </w:r>
      <w:r w:rsidR="00F3294F">
        <w:rPr>
          <w:rFonts w:ascii="Times New Roman" w:hAnsi="Times New Roman" w:cs="Times New Roman"/>
          <w:sz w:val="24"/>
          <w:lang w:val="gl-ES"/>
        </w:rPr>
        <w:t>:</w:t>
      </w:r>
      <w:r w:rsidR="00CE20D8">
        <w:rPr>
          <w:rFonts w:ascii="Times New Roman" w:hAnsi="Times New Roman" w:cs="Times New Roman"/>
          <w:sz w:val="24"/>
          <w:lang w:val="gl-ES"/>
        </w:rPr>
        <w:t xml:space="preserve"> tratados cos que se pon fin á Guerra de Sucesión española e se recoñece a Filipe V de Borbón como rei de España, asinados no ano 1713 (Utrecht) e 1714 (Radstadt).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CE20D8">
        <w:rPr>
          <w:rFonts w:ascii="Times New Roman" w:hAnsi="Times New Roman" w:cs="Times New Roman"/>
          <w:b/>
          <w:sz w:val="24"/>
          <w:lang w:val="gl-ES"/>
        </w:rPr>
        <w:lastRenderedPageBreak/>
        <w:t>Separación de poderes</w:t>
      </w:r>
      <w:r w:rsidR="00CE20D8">
        <w:rPr>
          <w:rFonts w:ascii="Times New Roman" w:hAnsi="Times New Roman" w:cs="Times New Roman"/>
          <w:sz w:val="24"/>
          <w:lang w:val="gl-ES"/>
        </w:rPr>
        <w:t xml:space="preserve">: teoría política que defende </w:t>
      </w:r>
      <w:r w:rsidR="00CE20D8" w:rsidRPr="00CE20D8">
        <w:rPr>
          <w:rFonts w:ascii="Times New Roman" w:hAnsi="Times New Roman" w:cs="Times New Roman"/>
          <w:sz w:val="24"/>
          <w:lang w:val="gl-ES"/>
        </w:rPr>
        <w:t xml:space="preserve">a existencia de tres poderes </w:t>
      </w:r>
      <w:r w:rsidR="00CE20D8">
        <w:rPr>
          <w:rFonts w:ascii="Times New Roman" w:hAnsi="Times New Roman" w:cs="Times New Roman"/>
          <w:sz w:val="24"/>
          <w:lang w:val="gl-ES"/>
        </w:rPr>
        <w:t>independentes</w:t>
      </w:r>
      <w:r w:rsidR="00CE20D8" w:rsidRPr="00CE20D8">
        <w:rPr>
          <w:rFonts w:ascii="Times New Roman" w:hAnsi="Times New Roman" w:cs="Times New Roman"/>
          <w:sz w:val="24"/>
          <w:lang w:val="gl-ES"/>
        </w:rPr>
        <w:t>: lexislativo (que elabora as leis: o Parlamento ou Cortes), executivo (que sanciona as leis e fai que se cumpran: o Goberno ou o Rei) e o xudicial (que vixía o cumprimento das leis e castiga aos infractores: os tribunais).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CE20D8">
        <w:rPr>
          <w:rFonts w:ascii="Times New Roman" w:hAnsi="Times New Roman" w:cs="Times New Roman"/>
          <w:b/>
          <w:sz w:val="24"/>
          <w:lang w:val="gl-ES"/>
        </w:rPr>
        <w:t>Soberanía nacional</w:t>
      </w:r>
      <w:r w:rsidR="00CE20D8">
        <w:rPr>
          <w:rFonts w:ascii="Times New Roman" w:hAnsi="Times New Roman" w:cs="Times New Roman"/>
          <w:sz w:val="24"/>
          <w:lang w:val="gl-ES"/>
        </w:rPr>
        <w:t>: teoría política que di que o poder corresponde aos cidadáns, que lle ceden ese poder ao Estado para que os goberne.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CE20D8">
        <w:rPr>
          <w:rFonts w:ascii="Times New Roman" w:hAnsi="Times New Roman" w:cs="Times New Roman"/>
          <w:b/>
          <w:sz w:val="24"/>
          <w:lang w:val="gl-ES"/>
        </w:rPr>
        <w:t>Liberalismo económico</w:t>
      </w:r>
      <w:r w:rsidR="00CE20D8">
        <w:rPr>
          <w:rFonts w:ascii="Times New Roman" w:hAnsi="Times New Roman" w:cs="Times New Roman"/>
          <w:sz w:val="24"/>
          <w:lang w:val="gl-ES"/>
        </w:rPr>
        <w:t xml:space="preserve">: teoría económica </w:t>
      </w:r>
      <w:r w:rsidR="00CE20D8" w:rsidRPr="00CE20D8">
        <w:rPr>
          <w:rFonts w:ascii="Times New Roman" w:hAnsi="Times New Roman" w:cs="Times New Roman"/>
          <w:sz w:val="24"/>
          <w:lang w:val="gl-ES"/>
        </w:rPr>
        <w:t>que defendía que o Estado non debía intervir na economía</w:t>
      </w:r>
      <w:r w:rsidR="00CE20D8">
        <w:rPr>
          <w:rFonts w:ascii="Times New Roman" w:hAnsi="Times New Roman" w:cs="Times New Roman"/>
          <w:sz w:val="24"/>
          <w:lang w:val="gl-ES"/>
        </w:rPr>
        <w:t xml:space="preserve"> nin controlala, porque se regula soa</w:t>
      </w:r>
      <w:r w:rsidR="00CE20D8" w:rsidRPr="00CE20D8">
        <w:rPr>
          <w:rFonts w:ascii="Times New Roman" w:hAnsi="Times New Roman" w:cs="Times New Roman"/>
          <w:sz w:val="24"/>
          <w:lang w:val="gl-ES"/>
        </w:rPr>
        <w:t xml:space="preserve"> mediante a libre competencia e as leis do mercado (a lei da oferta e a demanda).</w:t>
      </w:r>
    </w:p>
    <w:p w:rsidR="00ED358E" w:rsidRDefault="00ED358E" w:rsidP="00ED358E">
      <w:pPr>
        <w:jc w:val="both"/>
        <w:rPr>
          <w:rFonts w:ascii="Times New Roman" w:hAnsi="Times New Roman" w:cs="Times New Roman"/>
          <w:sz w:val="24"/>
          <w:lang w:val="gl-ES"/>
        </w:rPr>
      </w:pPr>
      <w:r w:rsidRPr="00CE20D8">
        <w:rPr>
          <w:rFonts w:ascii="Times New Roman" w:hAnsi="Times New Roman" w:cs="Times New Roman"/>
          <w:b/>
          <w:sz w:val="24"/>
          <w:lang w:val="gl-ES"/>
        </w:rPr>
        <w:t>Rococó</w:t>
      </w:r>
      <w:r w:rsidR="00CE20D8">
        <w:rPr>
          <w:rFonts w:ascii="Times New Roman" w:hAnsi="Times New Roman" w:cs="Times New Roman"/>
          <w:sz w:val="24"/>
          <w:lang w:val="gl-ES"/>
        </w:rPr>
        <w:t xml:space="preserve">: estilo artístico propio da primeira metade do século XVIII, que tivo moito auxe nos ambientes cortesáns. Caracterízase por ser unha arte </w:t>
      </w:r>
      <w:r w:rsidR="00F54008">
        <w:rPr>
          <w:rFonts w:ascii="Times New Roman" w:hAnsi="Times New Roman" w:cs="Times New Roman"/>
          <w:sz w:val="24"/>
          <w:lang w:val="es-ES_tradnl"/>
        </w:rPr>
        <w:t>elegante e</w:t>
      </w:r>
      <w:r w:rsidR="00CE20D8" w:rsidRPr="00DF160A">
        <w:rPr>
          <w:rFonts w:ascii="Times New Roman" w:hAnsi="Times New Roman" w:cs="Times New Roman"/>
          <w:sz w:val="24"/>
          <w:lang w:val="es-ES_tradnl"/>
        </w:rPr>
        <w:t xml:space="preserve"> refinad</w:t>
      </w:r>
      <w:r w:rsidR="00CE20D8">
        <w:rPr>
          <w:rFonts w:ascii="Times New Roman" w:hAnsi="Times New Roman" w:cs="Times New Roman"/>
          <w:sz w:val="24"/>
          <w:lang w:val="es-ES_tradnl"/>
        </w:rPr>
        <w:t>a</w:t>
      </w:r>
      <w:r w:rsidR="00CE20D8" w:rsidRPr="00DF160A">
        <w:rPr>
          <w:rFonts w:ascii="Times New Roman" w:hAnsi="Times New Roman" w:cs="Times New Roman"/>
          <w:sz w:val="24"/>
          <w:lang w:val="es-ES_tradnl"/>
        </w:rPr>
        <w:t>,</w:t>
      </w:r>
      <w:r w:rsidR="00F54008">
        <w:rPr>
          <w:rFonts w:ascii="Times New Roman" w:hAnsi="Times New Roman" w:cs="Times New Roman"/>
          <w:sz w:val="24"/>
          <w:lang w:val="es-ES_tradnl"/>
        </w:rPr>
        <w:t xml:space="preserve"> pero tamén frívola e superficial, propia das clases máis ricas da sociedade.</w:t>
      </w:r>
    </w:p>
    <w:p w:rsidR="00000000" w:rsidRDefault="00F54008" w:rsidP="00ED358E">
      <w:pPr>
        <w:jc w:val="both"/>
      </w:pPr>
    </w:p>
    <w:sectPr w:rsidR="00000000" w:rsidSect="00ED358E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D358E"/>
    <w:rsid w:val="00CE20D8"/>
    <w:rsid w:val="00ED358E"/>
    <w:rsid w:val="00F3294F"/>
    <w:rsid w:val="00F5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2016-10-19T14:15:00Z</dcterms:created>
  <dcterms:modified xsi:type="dcterms:W3CDTF">2016-10-19T14:47:00Z</dcterms:modified>
</cp:coreProperties>
</file>