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320" w:before="0" w:line="276" w:lineRule="auto"/>
        <w:ind w:left="0" w:righ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after="320" w:before="0" w:line="276" w:lineRule="auto"/>
        <w:ind w:left="720" w:right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¿Qué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características comunes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 encontráis en el diseño de los patios de vuestros centros educativos? (Por ejemplo: mobiliario, zonas verdes, tamaño, decoración, juegos y actividades que se desarrollan...).</w:t>
      </w:r>
    </w:p>
    <w:p w:rsidR="00000000" w:rsidDel="00000000" w:rsidP="00000000" w:rsidRDefault="00000000" w:rsidRPr="00000000" w14:paraId="00000003">
      <w:pPr>
        <w:widowControl w:val="0"/>
        <w:spacing w:after="320" w:before="0" w:line="276" w:lineRule="auto"/>
        <w:ind w:left="0" w:righ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Rural, verde, area, caucho, patio cuberto (con xogos no chan) e descuberto, separado por etapas, pistas deportivas, estructuras (tobogán, ponte movedizo, columpios), árbores frutales, aula de natureza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320" w:before="0" w:line="276" w:lineRule="auto"/>
        <w:ind w:left="720" w:right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¿Qué tipo de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usos/juegos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 se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priorizan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 y cuáles se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marginan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? (Por ejemplo: jugar al fútbol frente a jugar a la comba). ¿Creéis que hay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usos o necesidades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 con respecto al espacio del patio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que no se tienen en cuenta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? (Por ejemplo: ausencia de zonas de descanso, falta de alternativas de juego más allá de las pistas…).</w:t>
      </w:r>
    </w:p>
    <w:p w:rsidR="00000000" w:rsidDel="00000000" w:rsidP="00000000" w:rsidRDefault="00000000" w:rsidRPr="00000000" w14:paraId="00000005">
      <w:pPr>
        <w:widowControl w:val="0"/>
        <w:spacing w:after="320" w:before="0" w:line="276" w:lineRule="auto"/>
        <w:ind w:left="0" w:righ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De 3º a 6º EP xogan máis ao fútbol, o resto de idades varía máis de xogos.</w:t>
      </w:r>
    </w:p>
    <w:p w:rsidR="00000000" w:rsidDel="00000000" w:rsidP="00000000" w:rsidRDefault="00000000" w:rsidRPr="00000000" w14:paraId="00000006">
      <w:pPr>
        <w:widowControl w:val="0"/>
        <w:spacing w:after="320" w:before="0" w:line="276" w:lineRule="auto"/>
        <w:ind w:left="0" w:righ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Pouco aproveitada a zona verde, falta de lugares de descanso, máis variedade de xogos (prima o espazo da pista deportiva), zonas de sombra (inexistentes ou mal distribuídas)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320" w:before="0" w:line="276" w:lineRule="auto"/>
        <w:ind w:left="720" w:right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¿Véis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diferencias en cómo se usa el patio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teniendo en cuenta el género? ¿Cómo lo usan chicas y chicos? ¿Y diferencias de uso según otras variables (edad, país de procedencia, capacidades…)</w:t>
      </w:r>
    </w:p>
    <w:p w:rsidR="00000000" w:rsidDel="00000000" w:rsidP="00000000" w:rsidRDefault="00000000" w:rsidRPr="00000000" w14:paraId="00000008">
      <w:pPr>
        <w:widowControl w:val="0"/>
        <w:spacing w:after="320" w:before="0" w:line="276" w:lineRule="auto"/>
        <w:ind w:left="0" w:righ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Case non hai diferencia entre os tipos de xogos entre nenos e nenas.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320" w:before="0" w:line="276" w:lineRule="auto"/>
        <w:ind w:left="720" w:right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¿Se puede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4"/>
          <w:szCs w:val="24"/>
          <w:rtl w:val="0"/>
        </w:rPr>
        <w:t xml:space="preserve">intervenir desde el centro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4"/>
          <w:szCs w:val="24"/>
          <w:rtl w:val="0"/>
        </w:rPr>
        <w:t xml:space="preserve"> para modificar estos usos? ¿Cómo?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Mul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uli" w:cs="Muli" w:eastAsia="Muli" w:hAnsi="Muli"/>
        <w:color w:val="575757"/>
        <w:sz w:val="22"/>
        <w:szCs w:val="22"/>
        <w:lang w:val="es"/>
      </w:rPr>
    </w:rPrDefault>
    <w:pPrDefault>
      <w:pPr>
        <w:tabs>
          <w:tab w:val="right" w:pos="8673.511811023622"/>
        </w:tabs>
        <w:spacing w:after="360" w:before="60" w:lineRule="auto"/>
        <w:ind w:left="360" w:right="1304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480" w:before="240" w:lineRule="auto"/>
      <w:ind w:right="0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after="0" w:line="360" w:lineRule="auto"/>
      <w:ind w:left="720" w:right="877" w:hanging="360"/>
    </w:pPr>
    <w:rPr>
      <w:rFonts w:ascii="Arial" w:cs="Arial" w:eastAsia="Arial" w:hAnsi="Arial"/>
      <w:b w:val="1"/>
      <w:color w:val="e05a10"/>
      <w:sz w:val="22"/>
      <w:szCs w:val="22"/>
    </w:rPr>
  </w:style>
  <w:style w:type="paragraph" w:styleId="Heading3">
    <w:name w:val="heading 3"/>
    <w:basedOn w:val="Normal"/>
    <w:next w:val="Normal"/>
    <w:pPr>
      <w:pageBreakBefore w:val="0"/>
      <w:tabs>
        <w:tab w:val="left" w:pos="851"/>
      </w:tabs>
      <w:spacing w:after="0" w:line="360" w:lineRule="auto"/>
      <w:ind w:right="877"/>
    </w:pPr>
    <w:rPr>
      <w:rFonts w:ascii="Arial" w:cs="Arial" w:eastAsia="Arial" w:hAnsi="Arial"/>
      <w:b w:val="1"/>
      <w:color w:val="808080"/>
      <w:sz w:val="22"/>
      <w:szCs w:val="22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rFonts w:ascii="Calibri" w:cs="Calibri" w:eastAsia="Calibri" w:hAnsi="Calibri"/>
      <w:b w:val="1"/>
      <w:color w:val="80808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rFonts w:ascii="Calibri" w:cs="Calibri" w:eastAsia="Calibri" w:hAnsi="Calibri"/>
      <w:i w:val="1"/>
      <w:color w:val="80808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ageBreakBefore w:val="0"/>
      <w:spacing w:after="480" w:before="240" w:lineRule="auto"/>
      <w:ind w:right="0"/>
    </w:pPr>
    <w:rPr>
      <w:rFonts w:ascii="Arial" w:cs="Arial" w:eastAsia="Arial" w:hAnsi="Arial"/>
      <w:b w:val="1"/>
      <w:sz w:val="48"/>
      <w:szCs w:val="48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